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EDB54" w14:textId="6E71BB99" w:rsidR="00FD31B4" w:rsidRPr="00805C5A" w:rsidRDefault="00FD31B4" w:rsidP="00D43C28">
      <w:pPr>
        <w:spacing w:line="276" w:lineRule="auto"/>
        <w:jc w:val="center"/>
        <w:rPr>
          <w:rFonts w:asciiTheme="minorHAnsi" w:hAnsiTheme="minorHAnsi" w:cstheme="minorHAnsi"/>
          <w:sz w:val="22"/>
          <w:szCs w:val="22"/>
        </w:rPr>
      </w:pPr>
      <w:r w:rsidRPr="00805C5A">
        <w:rPr>
          <w:rFonts w:asciiTheme="minorHAnsi" w:hAnsiTheme="minorHAnsi"/>
          <w:noProof/>
          <w:sz w:val="22"/>
        </w:rPr>
        <w:drawing>
          <wp:inline distT="0" distB="0" distL="0" distR="0" wp14:anchorId="422FCF5C" wp14:editId="3F32D4B0">
            <wp:extent cx="1491409" cy="72390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531837" cy="743523"/>
                    </a:xfrm>
                    <a:prstGeom prst="rect">
                      <a:avLst/>
                    </a:prstGeom>
                    <a:noFill/>
                    <a:ln>
                      <a:noFill/>
                    </a:ln>
                  </pic:spPr>
                </pic:pic>
              </a:graphicData>
            </a:graphic>
          </wp:inline>
        </w:drawing>
      </w:r>
    </w:p>
    <w:p w14:paraId="4200F3D1" w14:textId="77777777" w:rsidR="00FD31B4" w:rsidRPr="00805C5A" w:rsidRDefault="00FD31B4" w:rsidP="00D43C28">
      <w:pPr>
        <w:spacing w:line="276" w:lineRule="auto"/>
        <w:jc w:val="center"/>
        <w:rPr>
          <w:rFonts w:asciiTheme="minorHAnsi" w:hAnsiTheme="minorHAnsi" w:cstheme="minorHAnsi"/>
          <w:b/>
          <w:bCs/>
          <w:sz w:val="22"/>
          <w:szCs w:val="22"/>
        </w:rPr>
      </w:pPr>
    </w:p>
    <w:p w14:paraId="39966BA6" w14:textId="77777777" w:rsidR="00FD31B4" w:rsidRPr="00805C5A" w:rsidRDefault="00FD31B4" w:rsidP="00D43C28">
      <w:pPr>
        <w:spacing w:line="276" w:lineRule="auto"/>
        <w:jc w:val="center"/>
        <w:rPr>
          <w:rFonts w:asciiTheme="minorHAnsi" w:hAnsiTheme="minorHAnsi" w:cstheme="minorHAnsi"/>
          <w:b/>
          <w:bCs/>
          <w:i/>
          <w:sz w:val="22"/>
          <w:szCs w:val="22"/>
        </w:rPr>
      </w:pPr>
      <w:r w:rsidRPr="00805C5A">
        <w:rPr>
          <w:rFonts w:asciiTheme="minorHAnsi" w:hAnsiTheme="minorHAnsi"/>
          <w:b/>
          <w:sz w:val="22"/>
        </w:rPr>
        <w:t>AB AMBER GRID</w:t>
      </w:r>
    </w:p>
    <w:p w14:paraId="5AAC8729" w14:textId="77777777" w:rsidR="00FD31B4" w:rsidRPr="00805C5A" w:rsidRDefault="00FD31B4" w:rsidP="00D43C28">
      <w:pPr>
        <w:spacing w:line="276" w:lineRule="auto"/>
        <w:jc w:val="center"/>
        <w:rPr>
          <w:rFonts w:asciiTheme="minorHAnsi" w:hAnsiTheme="minorHAnsi" w:cstheme="minorHAnsi"/>
          <w:b/>
          <w:sz w:val="22"/>
          <w:szCs w:val="22"/>
        </w:rPr>
      </w:pPr>
    </w:p>
    <w:p w14:paraId="27CA1127" w14:textId="0E499363" w:rsidR="00FD31B4" w:rsidRPr="00805C5A" w:rsidRDefault="00DA3337" w:rsidP="00D43C28">
      <w:pPr>
        <w:spacing w:line="276" w:lineRule="auto"/>
        <w:jc w:val="center"/>
        <w:rPr>
          <w:rFonts w:asciiTheme="minorHAnsi" w:hAnsiTheme="minorHAnsi" w:cstheme="minorHAnsi"/>
          <w:b/>
          <w:bCs/>
          <w:sz w:val="22"/>
          <w:szCs w:val="22"/>
        </w:rPr>
      </w:pPr>
      <w:r w:rsidRPr="00805C5A">
        <w:rPr>
          <w:rFonts w:asciiTheme="minorHAnsi" w:hAnsiTheme="minorHAnsi"/>
          <w:b/>
          <w:sz w:val="22"/>
        </w:rPr>
        <w:t>GENERAL TERMS FOR THE SALE OF THE OBJECT OF SALE BY TENDER</w:t>
      </w:r>
    </w:p>
    <w:p w14:paraId="0614C0E2" w14:textId="702B120F" w:rsidR="00DA3337" w:rsidRPr="00805C5A" w:rsidRDefault="00DA3337" w:rsidP="00D43C28">
      <w:pPr>
        <w:spacing w:line="276" w:lineRule="auto"/>
        <w:jc w:val="center"/>
        <w:rPr>
          <w:rFonts w:asciiTheme="minorHAnsi" w:hAnsiTheme="minorHAnsi" w:cstheme="minorHAnsi"/>
          <w:b/>
          <w:bCs/>
          <w:sz w:val="22"/>
          <w:szCs w:val="22"/>
        </w:rPr>
      </w:pPr>
    </w:p>
    <w:p w14:paraId="63090AF4" w14:textId="25934CAE" w:rsidR="00DA3337" w:rsidRPr="00805C5A" w:rsidRDefault="00DA3337" w:rsidP="00D43C28">
      <w:pPr>
        <w:spacing w:line="276" w:lineRule="auto"/>
        <w:rPr>
          <w:rFonts w:asciiTheme="minorHAnsi" w:hAnsiTheme="minorHAnsi" w:cstheme="minorHAnsi"/>
          <w:sz w:val="22"/>
          <w:szCs w:val="22"/>
        </w:rPr>
      </w:pPr>
      <w:r w:rsidRPr="00805C5A">
        <w:rPr>
          <w:rFonts w:asciiTheme="minorHAnsi" w:hAnsiTheme="minorHAnsi"/>
          <w:b/>
          <w:sz w:val="22"/>
        </w:rPr>
        <w:t>Tenderer</w:t>
      </w:r>
      <w:r w:rsidRPr="00805C5A">
        <w:rPr>
          <w:rFonts w:asciiTheme="minorHAnsi" w:hAnsiTheme="minorHAnsi"/>
          <w:sz w:val="22"/>
        </w:rPr>
        <w:t xml:space="preserve"> shall mean any entity—private legal entity, public legal entity, other organisations and their subdivisions or a group of such entities—seeking to acquire the Object of Sale and participating in the Sale, </w:t>
      </w:r>
      <w:proofErr w:type="gramStart"/>
      <w:r w:rsidRPr="00805C5A">
        <w:rPr>
          <w:rFonts w:asciiTheme="minorHAnsi" w:hAnsiTheme="minorHAnsi"/>
          <w:sz w:val="22"/>
        </w:rPr>
        <w:t>i.e.</w:t>
      </w:r>
      <w:proofErr w:type="gramEnd"/>
      <w:r w:rsidRPr="00805C5A">
        <w:rPr>
          <w:rFonts w:asciiTheme="minorHAnsi" w:hAnsiTheme="minorHAnsi"/>
          <w:sz w:val="22"/>
        </w:rPr>
        <w:t xml:space="preserve"> submitting a Tender.</w:t>
      </w:r>
    </w:p>
    <w:p w14:paraId="3685F9A4" w14:textId="73DCC5DE" w:rsidR="00DA3337" w:rsidRPr="00805C5A" w:rsidRDefault="00DA3337" w:rsidP="00D43C28">
      <w:pPr>
        <w:spacing w:line="276" w:lineRule="auto"/>
        <w:rPr>
          <w:rFonts w:asciiTheme="minorHAnsi" w:hAnsiTheme="minorHAnsi" w:cstheme="minorHAnsi"/>
          <w:sz w:val="22"/>
          <w:szCs w:val="22"/>
        </w:rPr>
      </w:pPr>
      <w:r w:rsidRPr="00805C5A">
        <w:rPr>
          <w:rFonts w:asciiTheme="minorHAnsi" w:hAnsiTheme="minorHAnsi"/>
          <w:b/>
          <w:sz w:val="22"/>
        </w:rPr>
        <w:t xml:space="preserve">Tender </w:t>
      </w:r>
      <w:r w:rsidRPr="00805C5A">
        <w:rPr>
          <w:rFonts w:asciiTheme="minorHAnsi" w:hAnsiTheme="minorHAnsi"/>
          <w:sz w:val="22"/>
        </w:rPr>
        <w:t>shall be a method of Sale whereby all entities wishing to participate in the Sale of the Object for Sale may submit tenders for buying the Object for Sale.</w:t>
      </w:r>
    </w:p>
    <w:p w14:paraId="629210C1" w14:textId="4B10A93F" w:rsidR="00DA3337" w:rsidRPr="00805C5A" w:rsidRDefault="00DA3337" w:rsidP="00D43C28">
      <w:pPr>
        <w:spacing w:line="276" w:lineRule="auto"/>
        <w:rPr>
          <w:rFonts w:asciiTheme="minorHAnsi" w:hAnsiTheme="minorHAnsi" w:cstheme="minorHAnsi"/>
          <w:sz w:val="22"/>
          <w:szCs w:val="22"/>
        </w:rPr>
      </w:pPr>
      <w:r w:rsidRPr="00805C5A">
        <w:rPr>
          <w:rFonts w:asciiTheme="minorHAnsi" w:hAnsiTheme="minorHAnsi"/>
          <w:b/>
          <w:sz w:val="22"/>
        </w:rPr>
        <w:t xml:space="preserve">Commission </w:t>
      </w:r>
      <w:r w:rsidRPr="00805C5A">
        <w:rPr>
          <w:rFonts w:asciiTheme="minorHAnsi" w:hAnsiTheme="minorHAnsi"/>
          <w:sz w:val="22"/>
        </w:rPr>
        <w:t>shall be the Commission for the Sale of Unusable Assets established by the decision of the head of AB Amber Grid. The Commission, in accordance with the powers conferred upon it, shall organise and carry out the Sales of AB Amber Grid and take decisions related to the Sales of the assets.</w:t>
      </w:r>
    </w:p>
    <w:p w14:paraId="5939CADE" w14:textId="0E882130" w:rsidR="00DA3337" w:rsidRPr="00805C5A" w:rsidRDefault="00DA3337" w:rsidP="00D43C28">
      <w:pPr>
        <w:spacing w:line="276" w:lineRule="auto"/>
        <w:rPr>
          <w:rFonts w:asciiTheme="minorHAnsi" w:hAnsiTheme="minorHAnsi" w:cstheme="minorHAnsi"/>
          <w:sz w:val="22"/>
          <w:szCs w:val="22"/>
        </w:rPr>
      </w:pPr>
      <w:r w:rsidRPr="00805C5A">
        <w:rPr>
          <w:rFonts w:asciiTheme="minorHAnsi" w:hAnsiTheme="minorHAnsi"/>
          <w:b/>
          <w:sz w:val="22"/>
        </w:rPr>
        <w:t>Winning Tenderer</w:t>
      </w:r>
      <w:r w:rsidRPr="00805C5A">
        <w:rPr>
          <w:rFonts w:asciiTheme="minorHAnsi" w:hAnsiTheme="minorHAnsi"/>
          <w:sz w:val="22"/>
        </w:rPr>
        <w:t xml:space="preserve"> shall mean the Tenderer whose Tender has been declared the Winning Tender in accordance with the procedure set out in these Terms of Sale.</w:t>
      </w:r>
    </w:p>
    <w:p w14:paraId="45C6FFB0" w14:textId="7A603BB5" w:rsidR="00DA3337" w:rsidRPr="00805C5A" w:rsidRDefault="00DA3337" w:rsidP="00D43C28">
      <w:pPr>
        <w:spacing w:line="276" w:lineRule="auto"/>
        <w:rPr>
          <w:rFonts w:asciiTheme="minorHAnsi" w:hAnsiTheme="minorHAnsi" w:cstheme="minorHAnsi"/>
          <w:sz w:val="22"/>
          <w:szCs w:val="22"/>
        </w:rPr>
      </w:pPr>
      <w:r w:rsidRPr="00805C5A">
        <w:rPr>
          <w:rFonts w:asciiTheme="minorHAnsi" w:hAnsiTheme="minorHAnsi"/>
          <w:b/>
          <w:sz w:val="22"/>
        </w:rPr>
        <w:t xml:space="preserve">Winning Tender </w:t>
      </w:r>
      <w:r w:rsidRPr="00805C5A">
        <w:rPr>
          <w:rFonts w:asciiTheme="minorHAnsi" w:hAnsiTheme="minorHAnsi"/>
          <w:sz w:val="22"/>
        </w:rPr>
        <w:t>shall be the tender selected by the Commission in accordance with the Terms of Sale as either (1) the Tender with the highest offered price for the Object of Sale or (2) the Tender that was submitted first. The method of determining the Winning Tender shall be set out in the Special Terms for the Sale of the Object of Sale by Tender.</w:t>
      </w:r>
    </w:p>
    <w:p w14:paraId="12BECA58" w14:textId="55D90E30" w:rsidR="00DA3337" w:rsidRPr="00805C5A" w:rsidRDefault="00DA3337" w:rsidP="00D43C28">
      <w:pPr>
        <w:spacing w:line="276" w:lineRule="auto"/>
        <w:rPr>
          <w:rFonts w:asciiTheme="minorHAnsi" w:hAnsiTheme="minorHAnsi" w:cstheme="minorHAnsi"/>
          <w:sz w:val="22"/>
          <w:szCs w:val="22"/>
        </w:rPr>
      </w:pPr>
      <w:r w:rsidRPr="00805C5A">
        <w:rPr>
          <w:rFonts w:asciiTheme="minorHAnsi" w:hAnsiTheme="minorHAnsi"/>
          <w:b/>
          <w:sz w:val="22"/>
        </w:rPr>
        <w:t xml:space="preserve">Seller </w:t>
      </w:r>
      <w:r w:rsidRPr="00805C5A">
        <w:rPr>
          <w:rFonts w:asciiTheme="minorHAnsi" w:hAnsiTheme="minorHAnsi"/>
          <w:sz w:val="22"/>
        </w:rPr>
        <w:t xml:space="preserve">shall be AB Amber Grid, a company legally registered and operating under the laws of the Republic of Lithuania, company number 303090867, located at </w:t>
      </w:r>
      <w:proofErr w:type="spellStart"/>
      <w:r w:rsidRPr="00805C5A">
        <w:rPr>
          <w:rFonts w:asciiTheme="minorHAnsi" w:hAnsiTheme="minorHAnsi"/>
          <w:sz w:val="22"/>
        </w:rPr>
        <w:t>Laisvės</w:t>
      </w:r>
      <w:proofErr w:type="spellEnd"/>
      <w:r w:rsidRPr="00805C5A">
        <w:rPr>
          <w:rFonts w:asciiTheme="minorHAnsi" w:hAnsiTheme="minorHAnsi"/>
          <w:sz w:val="22"/>
        </w:rPr>
        <w:t xml:space="preserve"> Ave. 10, LT-04215 Vilnius. </w:t>
      </w:r>
      <w:r w:rsidRPr="00805C5A">
        <w:rPr>
          <w:sz w:val="22"/>
        </w:rPr>
        <w:t>Opening hours: Mon-Thu 7:30 AM–4:30 PM, Fri 7:30 AM–3:15 PM. The Seller is a VAT payer.</w:t>
      </w:r>
    </w:p>
    <w:p w14:paraId="15D80490" w14:textId="400A6EF4" w:rsidR="00DA3337" w:rsidRPr="00805C5A" w:rsidRDefault="00DA3337" w:rsidP="00D43C28">
      <w:pPr>
        <w:spacing w:line="276" w:lineRule="auto"/>
        <w:rPr>
          <w:rFonts w:asciiTheme="minorHAnsi" w:hAnsiTheme="minorHAnsi" w:cstheme="minorHAnsi"/>
          <w:sz w:val="22"/>
          <w:szCs w:val="22"/>
        </w:rPr>
      </w:pPr>
      <w:r w:rsidRPr="00805C5A">
        <w:rPr>
          <w:rFonts w:asciiTheme="minorHAnsi" w:hAnsiTheme="minorHAnsi"/>
          <w:b/>
          <w:sz w:val="22"/>
        </w:rPr>
        <w:t xml:space="preserve">Sale </w:t>
      </w:r>
      <w:r w:rsidRPr="00805C5A">
        <w:rPr>
          <w:rFonts w:asciiTheme="minorHAnsi" w:hAnsiTheme="minorHAnsi"/>
          <w:sz w:val="22"/>
        </w:rPr>
        <w:t>shall be the sale process carried out by AB Amber Grid with the aim of selling the Object of Sale.</w:t>
      </w:r>
    </w:p>
    <w:p w14:paraId="2961F572" w14:textId="1967378A" w:rsidR="00DA3337" w:rsidRPr="00805C5A" w:rsidRDefault="00DA3337" w:rsidP="00D43C28">
      <w:pPr>
        <w:spacing w:line="276" w:lineRule="auto"/>
        <w:rPr>
          <w:rFonts w:asciiTheme="minorHAnsi" w:hAnsiTheme="minorHAnsi" w:cstheme="minorHAnsi"/>
          <w:sz w:val="22"/>
          <w:szCs w:val="22"/>
        </w:rPr>
      </w:pPr>
      <w:r w:rsidRPr="00805C5A">
        <w:rPr>
          <w:rFonts w:asciiTheme="minorHAnsi" w:hAnsiTheme="minorHAnsi"/>
          <w:b/>
          <w:sz w:val="22"/>
        </w:rPr>
        <w:t>Terms of Sale</w:t>
      </w:r>
      <w:r w:rsidRPr="00805C5A">
        <w:rPr>
          <w:rFonts w:asciiTheme="minorHAnsi" w:hAnsiTheme="minorHAnsi"/>
          <w:sz w:val="22"/>
        </w:rPr>
        <w:t xml:space="preserve"> shall mean these Terms of Sale of the Object of Sale, which consist of the General Terms of Sale and the Special Terms of Sale.</w:t>
      </w:r>
    </w:p>
    <w:p w14:paraId="5F9AC7B3" w14:textId="69464216" w:rsidR="00DA3337" w:rsidRPr="00805C5A" w:rsidRDefault="00DA3337" w:rsidP="00D43C28">
      <w:pPr>
        <w:spacing w:line="276" w:lineRule="auto"/>
        <w:rPr>
          <w:rFonts w:asciiTheme="minorHAnsi" w:hAnsiTheme="minorHAnsi" w:cstheme="minorHAnsi"/>
          <w:sz w:val="22"/>
          <w:szCs w:val="22"/>
        </w:rPr>
      </w:pPr>
      <w:r w:rsidRPr="00805C5A">
        <w:rPr>
          <w:rFonts w:asciiTheme="minorHAnsi" w:hAnsiTheme="minorHAnsi"/>
          <w:b/>
          <w:sz w:val="22"/>
        </w:rPr>
        <w:t xml:space="preserve">General Part of the Terms of Sale (the “GP”) </w:t>
      </w:r>
      <w:r w:rsidRPr="00805C5A">
        <w:rPr>
          <w:rFonts w:asciiTheme="minorHAnsi" w:hAnsiTheme="minorHAnsi"/>
          <w:sz w:val="22"/>
        </w:rPr>
        <w:t>shall mean the general part of these Terms of Sale, which is an integral and crucial part of the Terms of Sale, setting out the standard provisions of the Terms of Sale and the standard rights, duties and responsibilities of the Seller and the Tenderers.</w:t>
      </w:r>
    </w:p>
    <w:p w14:paraId="66D88920" w14:textId="4E5FA0EE" w:rsidR="00DA3337" w:rsidRPr="00805C5A" w:rsidRDefault="00DA3337" w:rsidP="00D43C28">
      <w:pPr>
        <w:spacing w:line="276" w:lineRule="auto"/>
        <w:rPr>
          <w:rFonts w:asciiTheme="minorHAnsi" w:hAnsiTheme="minorHAnsi" w:cstheme="minorHAnsi"/>
          <w:sz w:val="22"/>
          <w:szCs w:val="22"/>
        </w:rPr>
      </w:pPr>
      <w:r w:rsidRPr="00805C5A">
        <w:rPr>
          <w:rFonts w:asciiTheme="minorHAnsi" w:hAnsiTheme="minorHAnsi"/>
          <w:b/>
          <w:sz w:val="22"/>
        </w:rPr>
        <w:t xml:space="preserve">Special Part of the Terms of Sale (the “SP”) </w:t>
      </w:r>
      <w:r w:rsidRPr="00805C5A">
        <w:rPr>
          <w:rFonts w:asciiTheme="minorHAnsi" w:hAnsiTheme="minorHAnsi"/>
          <w:sz w:val="22"/>
        </w:rPr>
        <w:t>shall mean the special part of these Terms of Sale which details the Object of Sale, the scope and quantity of the Object of Sale, the procedure for the acceptance and handover of the Object of Sale, and the other terms and conditions according to which the Object of Sale is sold.</w:t>
      </w:r>
    </w:p>
    <w:p w14:paraId="1C117C86" w14:textId="77777777" w:rsidR="00DA3337" w:rsidRPr="00805C5A" w:rsidRDefault="00DA3337" w:rsidP="00D43C28">
      <w:pPr>
        <w:spacing w:line="276" w:lineRule="auto"/>
        <w:rPr>
          <w:rFonts w:asciiTheme="minorHAnsi" w:hAnsiTheme="minorHAnsi" w:cstheme="minorHAnsi"/>
          <w:sz w:val="22"/>
          <w:szCs w:val="22"/>
        </w:rPr>
      </w:pPr>
      <w:r w:rsidRPr="00805C5A">
        <w:rPr>
          <w:rFonts w:asciiTheme="minorHAnsi" w:hAnsiTheme="minorHAnsi"/>
          <w:b/>
          <w:sz w:val="22"/>
        </w:rPr>
        <w:t>Object of Sale</w:t>
      </w:r>
      <w:r w:rsidRPr="00805C5A">
        <w:rPr>
          <w:rFonts w:asciiTheme="minorHAnsi" w:hAnsiTheme="minorHAnsi"/>
          <w:sz w:val="22"/>
        </w:rPr>
        <w:t xml:space="preserve"> shall mean the assets owned by the Seller as specified in the SP and in respect of which the Sale is being conducted.</w:t>
      </w:r>
    </w:p>
    <w:p w14:paraId="7C2CDAC6" w14:textId="45ADB5D5" w:rsidR="00DA3337" w:rsidRPr="00805C5A" w:rsidRDefault="00DA3337" w:rsidP="00D43C28">
      <w:pPr>
        <w:spacing w:line="276" w:lineRule="auto"/>
        <w:rPr>
          <w:rFonts w:asciiTheme="minorHAnsi" w:hAnsiTheme="minorHAnsi" w:cstheme="minorHAnsi"/>
          <w:sz w:val="22"/>
          <w:szCs w:val="22"/>
        </w:rPr>
      </w:pPr>
      <w:r w:rsidRPr="00805C5A">
        <w:rPr>
          <w:rFonts w:asciiTheme="minorHAnsi" w:hAnsiTheme="minorHAnsi"/>
          <w:b/>
          <w:sz w:val="22"/>
        </w:rPr>
        <w:t>Tender</w:t>
      </w:r>
      <w:r w:rsidRPr="00805C5A">
        <w:rPr>
          <w:rFonts w:asciiTheme="minorHAnsi" w:hAnsiTheme="minorHAnsi"/>
          <w:sz w:val="22"/>
        </w:rPr>
        <w:t xml:space="preserve"> shall mean the documents submitted by the Tenderer in writing and/or by electronic means in accordance with the Seller’s Terms of Sale for the acquisition of the Object of Sale (including, but not limited to, documents confirming the tenderer’s compliance with the qualification requirements, the Tender Form, the authorisations and other documents specified in the Terms of Sale).</w:t>
      </w:r>
    </w:p>
    <w:p w14:paraId="7B7D4C81" w14:textId="204730C0" w:rsidR="00DA3337" w:rsidRPr="00805C5A" w:rsidRDefault="00DA3337" w:rsidP="00D43C28">
      <w:pPr>
        <w:spacing w:line="276" w:lineRule="auto"/>
        <w:rPr>
          <w:rFonts w:asciiTheme="minorHAnsi" w:hAnsiTheme="minorHAnsi" w:cstheme="minorHAnsi"/>
          <w:sz w:val="22"/>
          <w:szCs w:val="22"/>
        </w:rPr>
      </w:pPr>
      <w:r w:rsidRPr="00805C5A">
        <w:rPr>
          <w:rFonts w:asciiTheme="minorHAnsi" w:hAnsiTheme="minorHAnsi"/>
          <w:b/>
          <w:sz w:val="22"/>
        </w:rPr>
        <w:t xml:space="preserve">Contract </w:t>
      </w:r>
      <w:r w:rsidRPr="00805C5A">
        <w:rPr>
          <w:rFonts w:asciiTheme="minorHAnsi" w:hAnsiTheme="minorHAnsi"/>
          <w:sz w:val="22"/>
        </w:rPr>
        <w:t>shall be the contract for the sale and purchase of the Object of Sale between the Winning Tenderer and the Seller.</w:t>
      </w:r>
    </w:p>
    <w:p w14:paraId="3F60C861" w14:textId="1D6EA305" w:rsidR="00DA3337" w:rsidRPr="00805C5A" w:rsidRDefault="00DA3337" w:rsidP="00D43C28">
      <w:pPr>
        <w:spacing w:line="276" w:lineRule="auto"/>
        <w:rPr>
          <w:rFonts w:asciiTheme="minorHAnsi" w:hAnsiTheme="minorHAnsi" w:cstheme="minorHAnsi"/>
          <w:sz w:val="22"/>
          <w:szCs w:val="22"/>
        </w:rPr>
      </w:pPr>
      <w:r w:rsidRPr="00805C5A">
        <w:rPr>
          <w:rFonts w:asciiTheme="minorHAnsi" w:hAnsiTheme="minorHAnsi"/>
          <w:b/>
          <w:sz w:val="22"/>
        </w:rPr>
        <w:t xml:space="preserve">Party </w:t>
      </w:r>
      <w:r w:rsidRPr="00805C5A">
        <w:rPr>
          <w:rFonts w:asciiTheme="minorHAnsi" w:hAnsiTheme="minorHAnsi"/>
          <w:sz w:val="22"/>
        </w:rPr>
        <w:t xml:space="preserve">shall be the Seller or the Winning Tenderer separately. </w:t>
      </w:r>
      <w:r w:rsidRPr="00805C5A">
        <w:rPr>
          <w:rFonts w:asciiTheme="minorHAnsi" w:hAnsiTheme="minorHAnsi"/>
          <w:b/>
          <w:bCs/>
          <w:sz w:val="22"/>
        </w:rPr>
        <w:t xml:space="preserve">Parties </w:t>
      </w:r>
      <w:r w:rsidRPr="00805C5A">
        <w:rPr>
          <w:rFonts w:asciiTheme="minorHAnsi" w:hAnsiTheme="minorHAnsi"/>
          <w:sz w:val="22"/>
        </w:rPr>
        <w:t>shall be the Seller and the Winning Tenderer together.</w:t>
      </w:r>
    </w:p>
    <w:p w14:paraId="02C05B9E" w14:textId="77777777" w:rsidR="002B2157" w:rsidRDefault="002B2157" w:rsidP="00D43C28">
      <w:pPr>
        <w:spacing w:line="276" w:lineRule="auto"/>
        <w:rPr>
          <w:rFonts w:asciiTheme="minorHAnsi" w:hAnsiTheme="minorHAnsi" w:cstheme="minorHAnsi"/>
          <w:sz w:val="22"/>
          <w:szCs w:val="22"/>
        </w:rPr>
      </w:pPr>
    </w:p>
    <w:p w14:paraId="138AE816" w14:textId="77777777" w:rsidR="00805C5A" w:rsidRPr="00805C5A" w:rsidRDefault="00805C5A" w:rsidP="00D43C28">
      <w:pPr>
        <w:spacing w:line="276" w:lineRule="auto"/>
        <w:rPr>
          <w:rFonts w:asciiTheme="minorHAnsi" w:hAnsiTheme="minorHAnsi" w:cstheme="minorHAnsi"/>
          <w:sz w:val="22"/>
          <w:szCs w:val="22"/>
        </w:rPr>
      </w:pPr>
    </w:p>
    <w:p w14:paraId="0E00D62B" w14:textId="40459C15" w:rsidR="00FD31B4" w:rsidRPr="00805C5A" w:rsidRDefault="00D43C28" w:rsidP="00D43C28">
      <w:pPr>
        <w:pStyle w:val="ListParagraph"/>
        <w:numPr>
          <w:ilvl w:val="0"/>
          <w:numId w:val="74"/>
        </w:numPr>
        <w:spacing w:line="276" w:lineRule="auto"/>
        <w:ind w:left="0" w:firstLine="0"/>
        <w:jc w:val="center"/>
        <w:rPr>
          <w:rFonts w:asciiTheme="minorHAnsi" w:hAnsiTheme="minorHAnsi"/>
          <w:b/>
          <w:bCs/>
          <w:sz w:val="22"/>
          <w:szCs w:val="22"/>
        </w:rPr>
      </w:pPr>
      <w:bookmarkStart w:id="0" w:name="_Toc47844928"/>
      <w:bookmarkStart w:id="1" w:name="_Toc262745168"/>
      <w:bookmarkStart w:id="2" w:name="_Toc380673410"/>
      <w:r>
        <w:rPr>
          <w:rFonts w:asciiTheme="minorHAnsi" w:hAnsiTheme="minorHAnsi"/>
          <w:b/>
          <w:sz w:val="22"/>
        </w:rPr>
        <w:t xml:space="preserve"> </w:t>
      </w:r>
      <w:r w:rsidR="00FD31B4" w:rsidRPr="00805C5A">
        <w:rPr>
          <w:rFonts w:asciiTheme="minorHAnsi" w:hAnsiTheme="minorHAnsi"/>
          <w:b/>
          <w:sz w:val="22"/>
        </w:rPr>
        <w:t>GENERAL PROVISIONS</w:t>
      </w:r>
      <w:bookmarkEnd w:id="0"/>
      <w:bookmarkEnd w:id="1"/>
      <w:bookmarkEnd w:id="2"/>
    </w:p>
    <w:p w14:paraId="79D5EEAC" w14:textId="49819836" w:rsidR="00675A83" w:rsidRPr="00805C5A" w:rsidRDefault="00D43C28" w:rsidP="00D43C28">
      <w:pPr>
        <w:pStyle w:val="ListParagraph"/>
        <w:numPr>
          <w:ilvl w:val="1"/>
          <w:numId w:val="56"/>
        </w:numPr>
        <w:spacing w:line="276" w:lineRule="auto"/>
        <w:ind w:left="0" w:firstLine="0"/>
        <w:rPr>
          <w:rFonts w:asciiTheme="minorHAnsi" w:hAnsiTheme="minorHAnsi" w:cstheme="minorHAnsi"/>
          <w:sz w:val="22"/>
          <w:szCs w:val="22"/>
        </w:rPr>
      </w:pPr>
      <w:r>
        <w:rPr>
          <w:rFonts w:asciiTheme="minorHAnsi" w:hAnsiTheme="minorHAnsi"/>
          <w:sz w:val="22"/>
        </w:rPr>
        <w:t xml:space="preserve"> </w:t>
      </w:r>
      <w:r w:rsidR="00FD31B4" w:rsidRPr="00805C5A">
        <w:rPr>
          <w:rFonts w:asciiTheme="minorHAnsi" w:hAnsiTheme="minorHAnsi"/>
          <w:sz w:val="22"/>
        </w:rPr>
        <w:t>AB Amber Grid is selling the Object of Sale by tender and invites Tenderers to submit Tenders for the acquisition of the Object of Sale.</w:t>
      </w:r>
    </w:p>
    <w:p w14:paraId="425619A6" w14:textId="5A137831" w:rsidR="00BA6D1E" w:rsidRPr="00805C5A" w:rsidRDefault="00D43C28" w:rsidP="00D43C28">
      <w:pPr>
        <w:pStyle w:val="ListParagraph"/>
        <w:numPr>
          <w:ilvl w:val="1"/>
          <w:numId w:val="56"/>
        </w:numPr>
        <w:spacing w:line="276" w:lineRule="auto"/>
        <w:ind w:left="0" w:firstLine="0"/>
        <w:rPr>
          <w:rFonts w:asciiTheme="minorHAnsi" w:hAnsiTheme="minorHAnsi" w:cstheme="minorHAnsi"/>
          <w:sz w:val="22"/>
          <w:szCs w:val="22"/>
        </w:rPr>
      </w:pPr>
      <w:r>
        <w:rPr>
          <w:rFonts w:asciiTheme="minorHAnsi" w:hAnsiTheme="minorHAnsi"/>
          <w:sz w:val="22"/>
        </w:rPr>
        <w:t xml:space="preserve"> </w:t>
      </w:r>
      <w:r w:rsidR="00675A83" w:rsidRPr="00805C5A">
        <w:rPr>
          <w:rFonts w:asciiTheme="minorHAnsi" w:hAnsiTheme="minorHAnsi"/>
          <w:sz w:val="22"/>
        </w:rPr>
        <w:t>The Seller shall not reimburse the Tenderer for any costs associated with the preparation and submission of the Tender in the Sale, including costs associated with (1) photocopying and printing of documents, postage, or courier services; (2) business trips and meetings, transportation, accommodation, salaries, attorneys’ fees, paperwork and governmental taxes, conclusion of additional contracts, and other costs associated with participation in the Sale.</w:t>
      </w:r>
    </w:p>
    <w:p w14:paraId="4CC794EA" w14:textId="37F6D0D5" w:rsidR="00546F1B" w:rsidRPr="00805C5A" w:rsidRDefault="00D43C28" w:rsidP="00D43C28">
      <w:pPr>
        <w:pStyle w:val="ListParagraph"/>
        <w:numPr>
          <w:ilvl w:val="1"/>
          <w:numId w:val="56"/>
        </w:numPr>
        <w:spacing w:line="276" w:lineRule="auto"/>
        <w:ind w:left="0" w:firstLine="0"/>
        <w:rPr>
          <w:rFonts w:asciiTheme="minorHAnsi" w:hAnsiTheme="minorHAnsi" w:cstheme="minorHAnsi"/>
          <w:sz w:val="22"/>
          <w:szCs w:val="22"/>
        </w:rPr>
      </w:pPr>
      <w:r>
        <w:rPr>
          <w:rFonts w:asciiTheme="minorHAnsi" w:hAnsiTheme="minorHAnsi"/>
          <w:sz w:val="22"/>
        </w:rPr>
        <w:t xml:space="preserve"> </w:t>
      </w:r>
      <w:r w:rsidR="00546F1B" w:rsidRPr="00805C5A">
        <w:rPr>
          <w:rFonts w:asciiTheme="minorHAnsi" w:hAnsiTheme="minorHAnsi"/>
          <w:sz w:val="22"/>
        </w:rPr>
        <w:t>Deadlines:</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96"/>
        <w:gridCol w:w="4507"/>
        <w:gridCol w:w="4820"/>
      </w:tblGrid>
      <w:tr w:rsidR="0009000A" w:rsidRPr="00805C5A" w14:paraId="08C194F1" w14:textId="77777777" w:rsidTr="003E753A">
        <w:trPr>
          <w:trHeight w:val="20"/>
        </w:trPr>
        <w:tc>
          <w:tcPr>
            <w:tcW w:w="596" w:type="dxa"/>
            <w:shd w:val="clear" w:color="auto" w:fill="D9D9D9" w:themeFill="background1" w:themeFillShade="D9"/>
            <w:tcMar>
              <w:top w:w="0" w:type="dxa"/>
              <w:left w:w="108" w:type="dxa"/>
              <w:bottom w:w="0" w:type="dxa"/>
              <w:right w:w="108" w:type="dxa"/>
            </w:tcMar>
            <w:vAlign w:val="center"/>
          </w:tcPr>
          <w:p w14:paraId="36DE52FF" w14:textId="77777777" w:rsidR="0009000A" w:rsidRPr="00805C5A" w:rsidRDefault="0009000A" w:rsidP="00D43C28">
            <w:pPr>
              <w:spacing w:line="276" w:lineRule="auto"/>
              <w:jc w:val="center"/>
              <w:rPr>
                <w:rFonts w:asciiTheme="minorHAnsi" w:hAnsiTheme="minorHAnsi" w:cstheme="minorHAnsi"/>
                <w:b/>
                <w:bCs/>
                <w:sz w:val="22"/>
                <w:szCs w:val="22"/>
              </w:rPr>
            </w:pPr>
            <w:r w:rsidRPr="00805C5A">
              <w:rPr>
                <w:rFonts w:asciiTheme="minorHAnsi" w:hAnsiTheme="minorHAnsi"/>
                <w:b/>
                <w:sz w:val="22"/>
              </w:rPr>
              <w:t>No.</w:t>
            </w:r>
          </w:p>
        </w:tc>
        <w:tc>
          <w:tcPr>
            <w:tcW w:w="4507" w:type="dxa"/>
            <w:shd w:val="clear" w:color="auto" w:fill="D9D9D9" w:themeFill="background1" w:themeFillShade="D9"/>
            <w:tcMar>
              <w:top w:w="0" w:type="dxa"/>
              <w:left w:w="108" w:type="dxa"/>
              <w:bottom w:w="0" w:type="dxa"/>
              <w:right w:w="108" w:type="dxa"/>
            </w:tcMar>
            <w:vAlign w:val="center"/>
          </w:tcPr>
          <w:p w14:paraId="0A22CDD1" w14:textId="77777777" w:rsidR="0009000A" w:rsidRPr="00805C5A" w:rsidRDefault="0009000A" w:rsidP="00D43C28">
            <w:pPr>
              <w:spacing w:line="276" w:lineRule="auto"/>
              <w:jc w:val="center"/>
              <w:rPr>
                <w:rFonts w:asciiTheme="minorHAnsi" w:hAnsiTheme="minorHAnsi" w:cstheme="minorHAnsi"/>
                <w:b/>
                <w:bCs/>
                <w:sz w:val="22"/>
                <w:szCs w:val="22"/>
              </w:rPr>
            </w:pPr>
            <w:r w:rsidRPr="00805C5A">
              <w:rPr>
                <w:rFonts w:asciiTheme="minorHAnsi" w:hAnsiTheme="minorHAnsi"/>
                <w:b/>
                <w:sz w:val="22"/>
              </w:rPr>
              <w:t>ACTION</w:t>
            </w:r>
          </w:p>
        </w:tc>
        <w:tc>
          <w:tcPr>
            <w:tcW w:w="4820" w:type="dxa"/>
            <w:shd w:val="clear" w:color="auto" w:fill="D9D9D9" w:themeFill="background1" w:themeFillShade="D9"/>
            <w:tcMar>
              <w:top w:w="0" w:type="dxa"/>
              <w:left w:w="108" w:type="dxa"/>
              <w:bottom w:w="0" w:type="dxa"/>
              <w:right w:w="108" w:type="dxa"/>
            </w:tcMar>
            <w:vAlign w:val="center"/>
          </w:tcPr>
          <w:p w14:paraId="743E81D8" w14:textId="77777777" w:rsidR="0009000A" w:rsidRPr="00805C5A" w:rsidRDefault="0009000A" w:rsidP="00D43C28">
            <w:pPr>
              <w:spacing w:line="276" w:lineRule="auto"/>
              <w:jc w:val="center"/>
              <w:rPr>
                <w:rFonts w:asciiTheme="minorHAnsi" w:hAnsiTheme="minorHAnsi" w:cstheme="minorHAnsi"/>
                <w:b/>
                <w:sz w:val="22"/>
                <w:szCs w:val="22"/>
              </w:rPr>
            </w:pPr>
            <w:r w:rsidRPr="00805C5A">
              <w:rPr>
                <w:rFonts w:asciiTheme="minorHAnsi" w:hAnsiTheme="minorHAnsi"/>
                <w:b/>
                <w:sz w:val="22"/>
              </w:rPr>
              <w:t>DATE/NUMBER OF DAYS/TIME</w:t>
            </w:r>
          </w:p>
          <w:p w14:paraId="1D084125" w14:textId="77777777" w:rsidR="0009000A" w:rsidRPr="00805C5A" w:rsidRDefault="0009000A" w:rsidP="00D43C28">
            <w:pPr>
              <w:spacing w:line="276" w:lineRule="auto"/>
              <w:jc w:val="center"/>
              <w:rPr>
                <w:rFonts w:asciiTheme="minorHAnsi" w:hAnsiTheme="minorHAnsi" w:cstheme="minorHAnsi"/>
                <w:sz w:val="22"/>
                <w:szCs w:val="22"/>
              </w:rPr>
            </w:pPr>
            <w:r w:rsidRPr="00805C5A">
              <w:rPr>
                <w:rFonts w:asciiTheme="minorHAnsi" w:hAnsiTheme="minorHAnsi"/>
                <w:sz w:val="22"/>
              </w:rPr>
              <w:t>(Lithuanian time)</w:t>
            </w:r>
          </w:p>
        </w:tc>
      </w:tr>
      <w:tr w:rsidR="0009000A" w:rsidRPr="00805C5A" w14:paraId="0F8255C7" w14:textId="77777777" w:rsidTr="003E753A">
        <w:trPr>
          <w:trHeight w:val="20"/>
        </w:trPr>
        <w:tc>
          <w:tcPr>
            <w:tcW w:w="596" w:type="dxa"/>
            <w:shd w:val="clear" w:color="auto" w:fill="auto"/>
            <w:tcMar>
              <w:top w:w="0" w:type="dxa"/>
              <w:left w:w="108" w:type="dxa"/>
              <w:bottom w:w="0" w:type="dxa"/>
              <w:right w:w="108" w:type="dxa"/>
            </w:tcMar>
            <w:vAlign w:val="center"/>
          </w:tcPr>
          <w:p w14:paraId="057BA4C4" w14:textId="77777777" w:rsidR="0009000A" w:rsidRPr="00805C5A" w:rsidRDefault="0009000A" w:rsidP="00D43C28">
            <w:pPr>
              <w:keepNext/>
              <w:spacing w:line="276" w:lineRule="auto"/>
              <w:jc w:val="center"/>
              <w:rPr>
                <w:rFonts w:asciiTheme="minorHAnsi" w:hAnsiTheme="minorHAnsi" w:cstheme="minorHAnsi"/>
                <w:bCs/>
                <w:sz w:val="22"/>
                <w:szCs w:val="22"/>
              </w:rPr>
            </w:pPr>
            <w:r w:rsidRPr="00805C5A">
              <w:rPr>
                <w:rFonts w:asciiTheme="minorHAnsi" w:hAnsiTheme="minorHAnsi"/>
                <w:sz w:val="22"/>
              </w:rPr>
              <w:t>1</w:t>
            </w:r>
          </w:p>
        </w:tc>
        <w:tc>
          <w:tcPr>
            <w:tcW w:w="4507" w:type="dxa"/>
            <w:shd w:val="clear" w:color="auto" w:fill="auto"/>
            <w:tcMar>
              <w:top w:w="0" w:type="dxa"/>
              <w:left w:w="108" w:type="dxa"/>
              <w:bottom w:w="0" w:type="dxa"/>
              <w:right w:w="108" w:type="dxa"/>
            </w:tcMar>
            <w:vAlign w:val="center"/>
          </w:tcPr>
          <w:p w14:paraId="736CA40E" w14:textId="2D848638" w:rsidR="0009000A" w:rsidRPr="00805C5A" w:rsidRDefault="0009000A" w:rsidP="00D43C28">
            <w:pPr>
              <w:keepNext/>
              <w:spacing w:line="276" w:lineRule="auto"/>
              <w:rPr>
                <w:rFonts w:asciiTheme="minorHAnsi" w:hAnsiTheme="minorHAnsi" w:cstheme="minorHAnsi"/>
                <w:sz w:val="22"/>
                <w:szCs w:val="22"/>
              </w:rPr>
            </w:pPr>
            <w:r w:rsidRPr="00805C5A">
              <w:rPr>
                <w:rFonts w:asciiTheme="minorHAnsi" w:hAnsiTheme="minorHAnsi"/>
                <w:sz w:val="22"/>
              </w:rPr>
              <w:t>Method and deadline for the submission of Tenders:</w:t>
            </w:r>
          </w:p>
        </w:tc>
        <w:tc>
          <w:tcPr>
            <w:tcW w:w="4820" w:type="dxa"/>
            <w:shd w:val="clear" w:color="auto" w:fill="auto"/>
            <w:tcMar>
              <w:top w:w="0" w:type="dxa"/>
              <w:left w:w="108" w:type="dxa"/>
              <w:bottom w:w="0" w:type="dxa"/>
              <w:right w:w="108" w:type="dxa"/>
            </w:tcMar>
            <w:vAlign w:val="center"/>
          </w:tcPr>
          <w:p w14:paraId="09BA71A3" w14:textId="3BD60AE4" w:rsidR="0009000A" w:rsidRPr="00805C5A" w:rsidRDefault="007B0152" w:rsidP="00D43C28">
            <w:pPr>
              <w:spacing w:line="276" w:lineRule="auto"/>
              <w:rPr>
                <w:rFonts w:asciiTheme="minorHAnsi" w:hAnsiTheme="minorHAnsi" w:cstheme="minorHAnsi"/>
                <w:b/>
                <w:bCs/>
                <w:sz w:val="22"/>
                <w:szCs w:val="22"/>
              </w:rPr>
            </w:pPr>
            <w:r w:rsidRPr="00805C5A">
              <w:rPr>
                <w:rFonts w:asciiTheme="minorHAnsi" w:hAnsiTheme="minorHAnsi"/>
                <w:sz w:val="22"/>
              </w:rPr>
              <w:t xml:space="preserve">According to the </w:t>
            </w:r>
            <w:r w:rsidRPr="00805C5A">
              <w:rPr>
                <w:rFonts w:asciiTheme="minorHAnsi" w:hAnsiTheme="minorHAnsi"/>
                <w:b/>
                <w:bCs/>
                <w:sz w:val="22"/>
              </w:rPr>
              <w:t>SP</w:t>
            </w:r>
            <w:r w:rsidRPr="00805C5A">
              <w:rPr>
                <w:rFonts w:asciiTheme="minorHAnsi" w:hAnsiTheme="minorHAnsi"/>
                <w:sz w:val="22"/>
              </w:rPr>
              <w:t>.</w:t>
            </w:r>
          </w:p>
          <w:p w14:paraId="29DE9769" w14:textId="3DD90CBC" w:rsidR="0009000A" w:rsidRPr="00805C5A" w:rsidRDefault="0009000A" w:rsidP="00D43C28">
            <w:pPr>
              <w:spacing w:line="276" w:lineRule="auto"/>
              <w:rPr>
                <w:rFonts w:asciiTheme="minorHAnsi" w:hAnsiTheme="minorHAnsi" w:cstheme="minorHAnsi"/>
                <w:sz w:val="22"/>
                <w:szCs w:val="22"/>
              </w:rPr>
            </w:pPr>
            <w:r w:rsidRPr="00805C5A">
              <w:rPr>
                <w:rFonts w:asciiTheme="minorHAnsi" w:hAnsiTheme="minorHAnsi"/>
                <w:sz w:val="22"/>
              </w:rPr>
              <w:t>The Seller shall have the right to extend the deadline for the submission of Tenders.</w:t>
            </w:r>
          </w:p>
        </w:tc>
      </w:tr>
      <w:tr w:rsidR="0009000A" w:rsidRPr="00805C5A" w14:paraId="67A232E7" w14:textId="77777777" w:rsidTr="003E753A">
        <w:trPr>
          <w:trHeight w:val="20"/>
        </w:trPr>
        <w:tc>
          <w:tcPr>
            <w:tcW w:w="596" w:type="dxa"/>
            <w:shd w:val="clear" w:color="auto" w:fill="auto"/>
            <w:tcMar>
              <w:top w:w="0" w:type="dxa"/>
              <w:left w:w="108" w:type="dxa"/>
              <w:bottom w:w="0" w:type="dxa"/>
              <w:right w:w="108" w:type="dxa"/>
            </w:tcMar>
            <w:vAlign w:val="center"/>
          </w:tcPr>
          <w:p w14:paraId="5B1FBFEB" w14:textId="3A87D3F3" w:rsidR="0009000A" w:rsidRPr="00805C5A" w:rsidRDefault="00383CEB" w:rsidP="00D43C28">
            <w:pPr>
              <w:keepNext/>
              <w:spacing w:line="276" w:lineRule="auto"/>
              <w:jc w:val="center"/>
              <w:rPr>
                <w:rFonts w:asciiTheme="minorHAnsi" w:hAnsiTheme="minorHAnsi" w:cstheme="minorHAnsi"/>
                <w:bCs/>
                <w:sz w:val="22"/>
                <w:szCs w:val="22"/>
              </w:rPr>
            </w:pPr>
            <w:r w:rsidRPr="00805C5A">
              <w:rPr>
                <w:rFonts w:asciiTheme="minorHAnsi" w:hAnsiTheme="minorHAnsi"/>
                <w:sz w:val="22"/>
              </w:rPr>
              <w:t>2</w:t>
            </w:r>
          </w:p>
        </w:tc>
        <w:tc>
          <w:tcPr>
            <w:tcW w:w="4507" w:type="dxa"/>
            <w:shd w:val="clear" w:color="auto" w:fill="auto"/>
            <w:tcMar>
              <w:top w:w="0" w:type="dxa"/>
              <w:left w:w="108" w:type="dxa"/>
              <w:bottom w:w="0" w:type="dxa"/>
              <w:right w:w="108" w:type="dxa"/>
            </w:tcMar>
            <w:vAlign w:val="center"/>
          </w:tcPr>
          <w:p w14:paraId="6C128CC9" w14:textId="5D7F9492" w:rsidR="0009000A" w:rsidRPr="00805C5A" w:rsidRDefault="0009000A" w:rsidP="00D43C28">
            <w:pPr>
              <w:keepNext/>
              <w:spacing w:line="276" w:lineRule="auto"/>
              <w:rPr>
                <w:rFonts w:asciiTheme="minorHAnsi" w:hAnsiTheme="minorHAnsi" w:cstheme="minorHAnsi"/>
                <w:bCs/>
                <w:sz w:val="22"/>
                <w:szCs w:val="22"/>
              </w:rPr>
            </w:pPr>
            <w:r w:rsidRPr="00805C5A">
              <w:rPr>
                <w:rFonts w:asciiTheme="minorHAnsi" w:hAnsiTheme="minorHAnsi"/>
                <w:sz w:val="22"/>
              </w:rPr>
              <w:t>A request for clarification or revision of the Terms of Sale must be submitted by the Tenderer no later than:</w:t>
            </w:r>
          </w:p>
        </w:tc>
        <w:tc>
          <w:tcPr>
            <w:tcW w:w="4820" w:type="dxa"/>
            <w:shd w:val="clear" w:color="auto" w:fill="auto"/>
            <w:tcMar>
              <w:top w:w="0" w:type="dxa"/>
              <w:left w:w="108" w:type="dxa"/>
              <w:bottom w:w="0" w:type="dxa"/>
              <w:right w:w="108" w:type="dxa"/>
            </w:tcMar>
            <w:vAlign w:val="center"/>
          </w:tcPr>
          <w:p w14:paraId="1EAFE2DF" w14:textId="05DDDB37" w:rsidR="0009000A" w:rsidRPr="00805C5A" w:rsidRDefault="00383CEB" w:rsidP="00D43C28">
            <w:pPr>
              <w:spacing w:line="276" w:lineRule="auto"/>
              <w:rPr>
                <w:rFonts w:asciiTheme="minorHAnsi" w:hAnsiTheme="minorHAnsi" w:cstheme="minorHAnsi"/>
                <w:sz w:val="22"/>
                <w:szCs w:val="22"/>
              </w:rPr>
            </w:pPr>
            <w:r w:rsidRPr="00805C5A">
              <w:rPr>
                <w:rFonts w:asciiTheme="minorHAnsi" w:hAnsiTheme="minorHAnsi"/>
                <w:b/>
                <w:sz w:val="22"/>
              </w:rPr>
              <w:t xml:space="preserve">Four working days </w:t>
            </w:r>
            <w:r w:rsidRPr="00805C5A">
              <w:rPr>
                <w:rFonts w:asciiTheme="minorHAnsi" w:hAnsiTheme="minorHAnsi"/>
                <w:sz w:val="22"/>
              </w:rPr>
              <w:t>before the deadline for the submission of the Tender.</w:t>
            </w:r>
          </w:p>
        </w:tc>
      </w:tr>
      <w:tr w:rsidR="00104C01" w:rsidRPr="00805C5A" w14:paraId="37810BF7" w14:textId="77777777" w:rsidTr="003E753A">
        <w:trPr>
          <w:trHeight w:val="20"/>
        </w:trPr>
        <w:tc>
          <w:tcPr>
            <w:tcW w:w="596" w:type="dxa"/>
            <w:shd w:val="clear" w:color="auto" w:fill="auto"/>
            <w:tcMar>
              <w:top w:w="0" w:type="dxa"/>
              <w:left w:w="108" w:type="dxa"/>
              <w:bottom w:w="0" w:type="dxa"/>
              <w:right w:w="108" w:type="dxa"/>
            </w:tcMar>
            <w:vAlign w:val="center"/>
          </w:tcPr>
          <w:p w14:paraId="24BEAE50" w14:textId="2841F659" w:rsidR="00104C01" w:rsidRPr="00805C5A" w:rsidRDefault="00383CEB" w:rsidP="00D43C28">
            <w:pPr>
              <w:keepNext/>
              <w:spacing w:line="276" w:lineRule="auto"/>
              <w:jc w:val="center"/>
              <w:rPr>
                <w:rFonts w:asciiTheme="minorHAnsi" w:hAnsiTheme="minorHAnsi" w:cstheme="minorHAnsi"/>
                <w:bCs/>
                <w:sz w:val="22"/>
                <w:szCs w:val="22"/>
              </w:rPr>
            </w:pPr>
            <w:r w:rsidRPr="00805C5A">
              <w:rPr>
                <w:rFonts w:asciiTheme="minorHAnsi" w:hAnsiTheme="minorHAnsi"/>
                <w:sz w:val="22"/>
              </w:rPr>
              <w:t>3</w:t>
            </w:r>
          </w:p>
        </w:tc>
        <w:tc>
          <w:tcPr>
            <w:tcW w:w="4507" w:type="dxa"/>
            <w:shd w:val="clear" w:color="auto" w:fill="auto"/>
            <w:tcMar>
              <w:top w:w="0" w:type="dxa"/>
              <w:left w:w="108" w:type="dxa"/>
              <w:bottom w:w="0" w:type="dxa"/>
              <w:right w:w="108" w:type="dxa"/>
            </w:tcMar>
            <w:vAlign w:val="center"/>
          </w:tcPr>
          <w:p w14:paraId="4231EE42" w14:textId="3EB1857D" w:rsidR="00104C01" w:rsidRPr="00805C5A" w:rsidRDefault="00B66573" w:rsidP="00D43C28">
            <w:pPr>
              <w:pStyle w:val="ListParagraph"/>
              <w:spacing w:line="276" w:lineRule="auto"/>
              <w:ind w:left="0"/>
              <w:rPr>
                <w:rFonts w:asciiTheme="minorHAnsi" w:hAnsiTheme="minorHAnsi" w:cstheme="minorHAnsi"/>
                <w:sz w:val="22"/>
                <w:szCs w:val="22"/>
              </w:rPr>
            </w:pPr>
            <w:r w:rsidRPr="00805C5A">
              <w:rPr>
                <w:rFonts w:asciiTheme="minorHAnsi" w:hAnsiTheme="minorHAnsi"/>
                <w:sz w:val="22"/>
              </w:rPr>
              <w:t>The Seller shall respond to the questions submitted by the Tenderer within:</w:t>
            </w:r>
          </w:p>
        </w:tc>
        <w:tc>
          <w:tcPr>
            <w:tcW w:w="4820" w:type="dxa"/>
            <w:shd w:val="clear" w:color="auto" w:fill="auto"/>
            <w:tcMar>
              <w:top w:w="0" w:type="dxa"/>
              <w:left w:w="108" w:type="dxa"/>
              <w:bottom w:w="0" w:type="dxa"/>
              <w:right w:w="108" w:type="dxa"/>
            </w:tcMar>
            <w:vAlign w:val="center"/>
          </w:tcPr>
          <w:p w14:paraId="108E207D" w14:textId="16E27928" w:rsidR="00104C01" w:rsidRPr="00805C5A" w:rsidRDefault="00354A24" w:rsidP="00D43C28">
            <w:pPr>
              <w:spacing w:line="276" w:lineRule="auto"/>
              <w:rPr>
                <w:rFonts w:asciiTheme="minorHAnsi" w:hAnsiTheme="minorHAnsi" w:cstheme="minorHAnsi"/>
                <w:b/>
                <w:bCs/>
                <w:sz w:val="22"/>
                <w:szCs w:val="22"/>
              </w:rPr>
            </w:pPr>
            <w:r w:rsidRPr="00805C5A">
              <w:rPr>
                <w:rFonts w:asciiTheme="minorHAnsi" w:hAnsiTheme="minorHAnsi"/>
                <w:b/>
                <w:sz w:val="22"/>
              </w:rPr>
              <w:t xml:space="preserve">Two working days </w:t>
            </w:r>
            <w:r w:rsidRPr="00805C5A">
              <w:rPr>
                <w:rFonts w:asciiTheme="minorHAnsi" w:hAnsiTheme="minorHAnsi"/>
                <w:sz w:val="22"/>
              </w:rPr>
              <w:t>after receipt.</w:t>
            </w:r>
          </w:p>
        </w:tc>
      </w:tr>
      <w:tr w:rsidR="0009000A" w:rsidRPr="00805C5A" w14:paraId="15AC3841" w14:textId="77777777" w:rsidTr="003E753A">
        <w:trPr>
          <w:trHeight w:val="20"/>
        </w:trPr>
        <w:tc>
          <w:tcPr>
            <w:tcW w:w="596" w:type="dxa"/>
            <w:shd w:val="clear" w:color="auto" w:fill="auto"/>
            <w:tcMar>
              <w:top w:w="0" w:type="dxa"/>
              <w:left w:w="108" w:type="dxa"/>
              <w:bottom w:w="0" w:type="dxa"/>
              <w:right w:w="108" w:type="dxa"/>
            </w:tcMar>
            <w:vAlign w:val="center"/>
          </w:tcPr>
          <w:p w14:paraId="5487AD98" w14:textId="77777777" w:rsidR="0009000A" w:rsidRPr="00805C5A" w:rsidRDefault="0009000A" w:rsidP="00D43C28">
            <w:pPr>
              <w:pStyle w:val="ListParagraph"/>
              <w:spacing w:line="276" w:lineRule="auto"/>
              <w:ind w:left="0"/>
              <w:jc w:val="center"/>
              <w:rPr>
                <w:rFonts w:asciiTheme="minorHAnsi" w:hAnsiTheme="minorHAnsi" w:cstheme="minorHAnsi"/>
                <w:bCs/>
                <w:sz w:val="22"/>
                <w:szCs w:val="22"/>
              </w:rPr>
            </w:pPr>
            <w:r w:rsidRPr="00805C5A">
              <w:rPr>
                <w:rFonts w:asciiTheme="minorHAnsi" w:hAnsiTheme="minorHAnsi"/>
                <w:sz w:val="22"/>
              </w:rPr>
              <w:t>4</w:t>
            </w:r>
          </w:p>
        </w:tc>
        <w:tc>
          <w:tcPr>
            <w:tcW w:w="4507" w:type="dxa"/>
            <w:shd w:val="clear" w:color="auto" w:fill="auto"/>
            <w:tcMar>
              <w:top w:w="0" w:type="dxa"/>
              <w:left w:w="108" w:type="dxa"/>
              <w:bottom w:w="0" w:type="dxa"/>
              <w:right w:w="108" w:type="dxa"/>
            </w:tcMar>
            <w:vAlign w:val="center"/>
          </w:tcPr>
          <w:p w14:paraId="741B8CB6" w14:textId="75AC174F" w:rsidR="0009000A" w:rsidRPr="00805C5A" w:rsidRDefault="000A2837" w:rsidP="00D43C28">
            <w:pPr>
              <w:spacing w:line="276" w:lineRule="auto"/>
              <w:rPr>
                <w:rFonts w:asciiTheme="minorHAnsi" w:hAnsiTheme="minorHAnsi" w:cstheme="minorHAnsi"/>
                <w:sz w:val="22"/>
                <w:szCs w:val="22"/>
              </w:rPr>
            </w:pPr>
            <w:r w:rsidRPr="00805C5A">
              <w:rPr>
                <w:rFonts w:asciiTheme="minorHAnsi" w:hAnsiTheme="minorHAnsi"/>
                <w:sz w:val="22"/>
              </w:rPr>
              <w:t>The Seller shall provide a clarification or revision of the Terms of Sale to all Tenderers no later than:</w:t>
            </w:r>
          </w:p>
        </w:tc>
        <w:tc>
          <w:tcPr>
            <w:tcW w:w="4820" w:type="dxa"/>
            <w:shd w:val="clear" w:color="auto" w:fill="auto"/>
            <w:tcMar>
              <w:top w:w="0" w:type="dxa"/>
              <w:left w:w="108" w:type="dxa"/>
              <w:bottom w:w="0" w:type="dxa"/>
              <w:right w:w="108" w:type="dxa"/>
            </w:tcMar>
            <w:vAlign w:val="center"/>
          </w:tcPr>
          <w:p w14:paraId="5FF222EB" w14:textId="52217F2C" w:rsidR="0009000A" w:rsidRPr="00805C5A" w:rsidRDefault="000A2837" w:rsidP="00D43C28">
            <w:pPr>
              <w:spacing w:line="276" w:lineRule="auto"/>
              <w:rPr>
                <w:rFonts w:asciiTheme="minorHAnsi" w:hAnsiTheme="minorHAnsi" w:cstheme="minorHAnsi"/>
                <w:sz w:val="22"/>
                <w:szCs w:val="22"/>
              </w:rPr>
            </w:pPr>
            <w:r w:rsidRPr="00805C5A">
              <w:rPr>
                <w:rFonts w:asciiTheme="minorHAnsi" w:hAnsiTheme="minorHAnsi"/>
                <w:b/>
                <w:sz w:val="22"/>
              </w:rPr>
              <w:t xml:space="preserve">Two working days </w:t>
            </w:r>
            <w:r w:rsidRPr="00805C5A">
              <w:rPr>
                <w:rFonts w:asciiTheme="minorHAnsi" w:hAnsiTheme="minorHAnsi"/>
                <w:sz w:val="22"/>
              </w:rPr>
              <w:t>before the deadline for the submission of Tenders.</w:t>
            </w:r>
          </w:p>
        </w:tc>
      </w:tr>
      <w:tr w:rsidR="0009000A" w:rsidRPr="00805C5A" w14:paraId="0FF673D3" w14:textId="77777777" w:rsidTr="003E753A">
        <w:trPr>
          <w:trHeight w:val="20"/>
        </w:trPr>
        <w:tc>
          <w:tcPr>
            <w:tcW w:w="596" w:type="dxa"/>
            <w:shd w:val="clear" w:color="auto" w:fill="auto"/>
            <w:tcMar>
              <w:top w:w="0" w:type="dxa"/>
              <w:left w:w="108" w:type="dxa"/>
              <w:bottom w:w="0" w:type="dxa"/>
              <w:right w:w="108" w:type="dxa"/>
            </w:tcMar>
            <w:vAlign w:val="center"/>
          </w:tcPr>
          <w:p w14:paraId="0AF6E2B8" w14:textId="77777777" w:rsidR="0009000A" w:rsidRPr="00805C5A" w:rsidRDefault="0009000A" w:rsidP="00D43C28">
            <w:pPr>
              <w:spacing w:line="276" w:lineRule="auto"/>
              <w:jc w:val="center"/>
              <w:rPr>
                <w:rFonts w:asciiTheme="minorHAnsi" w:hAnsiTheme="minorHAnsi" w:cstheme="minorHAnsi"/>
                <w:bCs/>
                <w:sz w:val="22"/>
                <w:szCs w:val="22"/>
              </w:rPr>
            </w:pPr>
            <w:r w:rsidRPr="00805C5A">
              <w:rPr>
                <w:rFonts w:asciiTheme="minorHAnsi" w:hAnsiTheme="minorHAnsi"/>
                <w:sz w:val="22"/>
              </w:rPr>
              <w:t>5</w:t>
            </w:r>
          </w:p>
        </w:tc>
        <w:tc>
          <w:tcPr>
            <w:tcW w:w="4507" w:type="dxa"/>
            <w:shd w:val="clear" w:color="auto" w:fill="auto"/>
            <w:tcMar>
              <w:top w:w="0" w:type="dxa"/>
              <w:left w:w="108" w:type="dxa"/>
              <w:bottom w:w="0" w:type="dxa"/>
              <w:right w:w="108" w:type="dxa"/>
            </w:tcMar>
            <w:vAlign w:val="center"/>
          </w:tcPr>
          <w:p w14:paraId="3C645CCC" w14:textId="601D325A" w:rsidR="0009000A" w:rsidRPr="00805C5A" w:rsidRDefault="0009000A" w:rsidP="00D43C28">
            <w:pPr>
              <w:spacing w:line="276" w:lineRule="auto"/>
              <w:rPr>
                <w:rFonts w:asciiTheme="minorHAnsi" w:hAnsiTheme="minorHAnsi" w:cstheme="minorHAnsi"/>
                <w:sz w:val="22"/>
                <w:szCs w:val="22"/>
              </w:rPr>
            </w:pPr>
            <w:r w:rsidRPr="00805C5A">
              <w:rPr>
                <w:rFonts w:asciiTheme="minorHAnsi" w:hAnsiTheme="minorHAnsi"/>
                <w:sz w:val="22"/>
              </w:rPr>
              <w:t>An inspection of the Object of Sale will be carried out:</w:t>
            </w:r>
          </w:p>
        </w:tc>
        <w:tc>
          <w:tcPr>
            <w:tcW w:w="4820" w:type="dxa"/>
            <w:shd w:val="clear" w:color="auto" w:fill="auto"/>
            <w:tcMar>
              <w:top w:w="0" w:type="dxa"/>
              <w:left w:w="108" w:type="dxa"/>
              <w:bottom w:w="0" w:type="dxa"/>
              <w:right w:w="108" w:type="dxa"/>
            </w:tcMar>
            <w:vAlign w:val="center"/>
          </w:tcPr>
          <w:p w14:paraId="7148E189" w14:textId="1771C704" w:rsidR="0009000A" w:rsidRPr="00805C5A" w:rsidRDefault="00292BA0" w:rsidP="00D43C28">
            <w:pPr>
              <w:pStyle w:val="ListParagraph"/>
              <w:spacing w:line="276" w:lineRule="auto"/>
              <w:ind w:left="0"/>
              <w:rPr>
                <w:rFonts w:asciiTheme="minorHAnsi" w:hAnsiTheme="minorHAnsi" w:cstheme="minorHAnsi"/>
                <w:sz w:val="22"/>
                <w:szCs w:val="22"/>
              </w:rPr>
            </w:pPr>
            <w:r w:rsidRPr="00805C5A">
              <w:rPr>
                <w:rFonts w:asciiTheme="minorHAnsi" w:hAnsiTheme="minorHAnsi"/>
                <w:b/>
                <w:sz w:val="22"/>
              </w:rPr>
              <w:t>By prior arrangement by email (</w:t>
            </w:r>
            <w:hyperlink r:id="rId13" w:history="1">
              <w:r w:rsidRPr="00805C5A">
                <w:rPr>
                  <w:rStyle w:val="Hyperlink"/>
                  <w:rFonts w:asciiTheme="minorHAnsi" w:hAnsiTheme="minorHAnsi"/>
                  <w:b/>
                  <w:sz w:val="22"/>
                </w:rPr>
                <w:t>info@ambergrid.lt</w:t>
              </w:r>
            </w:hyperlink>
            <w:r w:rsidRPr="00805C5A">
              <w:rPr>
                <w:rFonts w:asciiTheme="minorHAnsi" w:hAnsiTheme="minorHAnsi"/>
                <w:sz w:val="22"/>
              </w:rPr>
              <w:t xml:space="preserve">). The Object of Sale can be inspected at the address indicated in the SP. </w:t>
            </w:r>
          </w:p>
        </w:tc>
      </w:tr>
      <w:tr w:rsidR="0009000A" w:rsidRPr="00805C5A" w14:paraId="26F3AADC" w14:textId="77777777" w:rsidTr="003E753A">
        <w:trPr>
          <w:trHeight w:val="20"/>
        </w:trPr>
        <w:tc>
          <w:tcPr>
            <w:tcW w:w="596" w:type="dxa"/>
            <w:shd w:val="clear" w:color="auto" w:fill="auto"/>
            <w:tcMar>
              <w:top w:w="0" w:type="dxa"/>
              <w:left w:w="108" w:type="dxa"/>
              <w:bottom w:w="0" w:type="dxa"/>
              <w:right w:w="108" w:type="dxa"/>
            </w:tcMar>
            <w:vAlign w:val="center"/>
          </w:tcPr>
          <w:p w14:paraId="0799FA05" w14:textId="661CD0D7" w:rsidR="0009000A" w:rsidRPr="00805C5A" w:rsidRDefault="00383CEB" w:rsidP="00D43C28">
            <w:pPr>
              <w:spacing w:line="276" w:lineRule="auto"/>
              <w:jc w:val="center"/>
              <w:rPr>
                <w:rFonts w:asciiTheme="minorHAnsi" w:hAnsiTheme="minorHAnsi" w:cstheme="minorHAnsi"/>
                <w:bCs/>
                <w:sz w:val="22"/>
                <w:szCs w:val="22"/>
              </w:rPr>
            </w:pPr>
            <w:r w:rsidRPr="00805C5A">
              <w:rPr>
                <w:rFonts w:asciiTheme="minorHAnsi" w:hAnsiTheme="minorHAnsi"/>
                <w:sz w:val="22"/>
              </w:rPr>
              <w:t>6</w:t>
            </w:r>
          </w:p>
        </w:tc>
        <w:tc>
          <w:tcPr>
            <w:tcW w:w="4507" w:type="dxa"/>
            <w:shd w:val="clear" w:color="auto" w:fill="auto"/>
            <w:tcMar>
              <w:top w:w="0" w:type="dxa"/>
              <w:left w:w="108" w:type="dxa"/>
              <w:bottom w:w="0" w:type="dxa"/>
              <w:right w:w="108" w:type="dxa"/>
            </w:tcMar>
            <w:vAlign w:val="center"/>
          </w:tcPr>
          <w:p w14:paraId="39194FEF" w14:textId="7C23D7BE" w:rsidR="0009000A" w:rsidRPr="00805C5A" w:rsidRDefault="0009000A" w:rsidP="00D43C28">
            <w:pPr>
              <w:spacing w:line="276" w:lineRule="auto"/>
              <w:rPr>
                <w:rFonts w:asciiTheme="minorHAnsi" w:hAnsiTheme="minorHAnsi" w:cstheme="minorHAnsi"/>
                <w:bCs/>
                <w:sz w:val="22"/>
                <w:szCs w:val="22"/>
              </w:rPr>
            </w:pPr>
            <w:r w:rsidRPr="00805C5A">
              <w:rPr>
                <w:rFonts w:asciiTheme="minorHAnsi" w:hAnsiTheme="minorHAnsi"/>
                <w:sz w:val="22"/>
              </w:rPr>
              <w:t>The validity of the Tender must be at least:</w:t>
            </w:r>
          </w:p>
        </w:tc>
        <w:tc>
          <w:tcPr>
            <w:tcW w:w="4820" w:type="dxa"/>
            <w:shd w:val="clear" w:color="auto" w:fill="auto"/>
            <w:tcMar>
              <w:top w:w="0" w:type="dxa"/>
              <w:left w:w="108" w:type="dxa"/>
              <w:bottom w:w="0" w:type="dxa"/>
              <w:right w:w="108" w:type="dxa"/>
            </w:tcMar>
            <w:vAlign w:val="center"/>
          </w:tcPr>
          <w:p w14:paraId="1B1C4D8E" w14:textId="4E5AF441" w:rsidR="0009000A" w:rsidRPr="00805C5A" w:rsidRDefault="0009000A" w:rsidP="00D43C28">
            <w:pPr>
              <w:spacing w:line="276" w:lineRule="auto"/>
              <w:rPr>
                <w:rFonts w:asciiTheme="minorHAnsi" w:hAnsiTheme="minorHAnsi" w:cstheme="minorHAnsi"/>
                <w:iCs/>
                <w:sz w:val="22"/>
                <w:szCs w:val="22"/>
              </w:rPr>
            </w:pPr>
            <w:r w:rsidRPr="00805C5A">
              <w:rPr>
                <w:rFonts w:asciiTheme="minorHAnsi" w:hAnsiTheme="minorHAnsi"/>
                <w:b/>
                <w:sz w:val="22"/>
              </w:rPr>
              <w:t xml:space="preserve">90 days </w:t>
            </w:r>
            <w:r w:rsidRPr="00805C5A">
              <w:rPr>
                <w:rFonts w:asciiTheme="minorHAnsi" w:hAnsiTheme="minorHAnsi"/>
                <w:sz w:val="22"/>
              </w:rPr>
              <w:t>after the deadline for the submission of Tenders.</w:t>
            </w:r>
          </w:p>
        </w:tc>
      </w:tr>
      <w:tr w:rsidR="0009000A" w:rsidRPr="00805C5A" w14:paraId="20072516" w14:textId="77777777" w:rsidTr="003E753A">
        <w:trPr>
          <w:trHeight w:val="20"/>
        </w:trPr>
        <w:tc>
          <w:tcPr>
            <w:tcW w:w="596" w:type="dxa"/>
            <w:shd w:val="clear" w:color="auto" w:fill="auto"/>
            <w:tcMar>
              <w:top w:w="0" w:type="dxa"/>
              <w:left w:w="108" w:type="dxa"/>
              <w:bottom w:w="0" w:type="dxa"/>
              <w:right w:w="108" w:type="dxa"/>
            </w:tcMar>
            <w:vAlign w:val="center"/>
          </w:tcPr>
          <w:p w14:paraId="6C013C93" w14:textId="51C8A85B" w:rsidR="0009000A" w:rsidRPr="00805C5A" w:rsidRDefault="00383CEB" w:rsidP="00D43C28">
            <w:pPr>
              <w:spacing w:line="276" w:lineRule="auto"/>
              <w:jc w:val="center"/>
              <w:rPr>
                <w:rFonts w:asciiTheme="minorHAnsi" w:hAnsiTheme="minorHAnsi" w:cstheme="minorHAnsi"/>
                <w:bCs/>
                <w:sz w:val="22"/>
                <w:szCs w:val="22"/>
              </w:rPr>
            </w:pPr>
            <w:r w:rsidRPr="00805C5A">
              <w:rPr>
                <w:rFonts w:asciiTheme="minorHAnsi" w:hAnsiTheme="minorHAnsi"/>
                <w:sz w:val="22"/>
              </w:rPr>
              <w:t>7</w:t>
            </w:r>
          </w:p>
        </w:tc>
        <w:tc>
          <w:tcPr>
            <w:tcW w:w="4507" w:type="dxa"/>
            <w:shd w:val="clear" w:color="auto" w:fill="auto"/>
            <w:tcMar>
              <w:top w:w="0" w:type="dxa"/>
              <w:left w:w="108" w:type="dxa"/>
              <w:bottom w:w="0" w:type="dxa"/>
              <w:right w:w="108" w:type="dxa"/>
            </w:tcMar>
            <w:vAlign w:val="center"/>
          </w:tcPr>
          <w:p w14:paraId="067DB231" w14:textId="4E12089B" w:rsidR="0009000A" w:rsidRPr="00805C5A" w:rsidRDefault="00DB7F1B" w:rsidP="00D43C28">
            <w:pPr>
              <w:spacing w:line="276" w:lineRule="auto"/>
              <w:rPr>
                <w:rFonts w:asciiTheme="minorHAnsi" w:hAnsiTheme="minorHAnsi" w:cstheme="minorHAnsi"/>
                <w:bCs/>
                <w:sz w:val="22"/>
                <w:szCs w:val="22"/>
              </w:rPr>
            </w:pPr>
            <w:r w:rsidRPr="00805C5A">
              <w:rPr>
                <w:rFonts w:asciiTheme="minorHAnsi" w:hAnsiTheme="minorHAnsi"/>
                <w:sz w:val="22"/>
              </w:rPr>
              <w:t>The Seller shall notify the Tenderers in the Sale of its decision to identify the Winning Tender, which will be the subject matter of the contract, no later than:</w:t>
            </w:r>
          </w:p>
        </w:tc>
        <w:tc>
          <w:tcPr>
            <w:tcW w:w="4820" w:type="dxa"/>
            <w:shd w:val="clear" w:color="auto" w:fill="auto"/>
            <w:tcMar>
              <w:top w:w="0" w:type="dxa"/>
              <w:left w:w="108" w:type="dxa"/>
              <w:bottom w:w="0" w:type="dxa"/>
              <w:right w:w="108" w:type="dxa"/>
            </w:tcMar>
            <w:vAlign w:val="center"/>
          </w:tcPr>
          <w:p w14:paraId="1F29ACBD" w14:textId="2996798C" w:rsidR="0009000A" w:rsidRPr="00805C5A" w:rsidRDefault="0009000A" w:rsidP="00D43C28">
            <w:pPr>
              <w:spacing w:line="276" w:lineRule="auto"/>
              <w:rPr>
                <w:rFonts w:asciiTheme="minorHAnsi" w:hAnsiTheme="minorHAnsi" w:cstheme="minorHAnsi"/>
                <w:bCs/>
                <w:sz w:val="22"/>
                <w:szCs w:val="22"/>
              </w:rPr>
            </w:pPr>
            <w:r w:rsidRPr="00805C5A">
              <w:rPr>
                <w:rFonts w:asciiTheme="minorHAnsi" w:hAnsiTheme="minorHAnsi"/>
                <w:b/>
                <w:sz w:val="22"/>
              </w:rPr>
              <w:t xml:space="preserve">Five working days </w:t>
            </w:r>
            <w:r w:rsidRPr="00805C5A">
              <w:rPr>
                <w:rFonts w:asciiTheme="minorHAnsi" w:hAnsiTheme="minorHAnsi"/>
                <w:sz w:val="22"/>
              </w:rPr>
              <w:t>from the date of the decision.</w:t>
            </w:r>
          </w:p>
        </w:tc>
      </w:tr>
      <w:tr w:rsidR="00315719" w:rsidRPr="00805C5A" w14:paraId="0A69BD9F" w14:textId="77777777" w:rsidTr="003E753A">
        <w:trPr>
          <w:trHeight w:val="20"/>
        </w:trPr>
        <w:tc>
          <w:tcPr>
            <w:tcW w:w="596" w:type="dxa"/>
            <w:shd w:val="clear" w:color="auto" w:fill="auto"/>
            <w:tcMar>
              <w:top w:w="0" w:type="dxa"/>
              <w:left w:w="108" w:type="dxa"/>
              <w:bottom w:w="0" w:type="dxa"/>
              <w:right w:w="108" w:type="dxa"/>
            </w:tcMar>
            <w:vAlign w:val="center"/>
          </w:tcPr>
          <w:p w14:paraId="556545B6" w14:textId="76C76129" w:rsidR="00315719" w:rsidRPr="00805C5A" w:rsidRDefault="00433741" w:rsidP="00D43C28">
            <w:pPr>
              <w:spacing w:line="276" w:lineRule="auto"/>
              <w:jc w:val="center"/>
              <w:rPr>
                <w:rFonts w:asciiTheme="minorHAnsi" w:hAnsiTheme="minorHAnsi" w:cstheme="minorHAnsi"/>
                <w:bCs/>
                <w:sz w:val="22"/>
                <w:szCs w:val="22"/>
              </w:rPr>
            </w:pPr>
            <w:r w:rsidRPr="00805C5A">
              <w:rPr>
                <w:rFonts w:asciiTheme="minorHAnsi" w:hAnsiTheme="minorHAnsi"/>
                <w:sz w:val="22"/>
              </w:rPr>
              <w:t>8</w:t>
            </w:r>
          </w:p>
        </w:tc>
        <w:tc>
          <w:tcPr>
            <w:tcW w:w="4507" w:type="dxa"/>
            <w:shd w:val="clear" w:color="auto" w:fill="auto"/>
            <w:tcMar>
              <w:top w:w="0" w:type="dxa"/>
              <w:left w:w="108" w:type="dxa"/>
              <w:bottom w:w="0" w:type="dxa"/>
              <w:right w:w="108" w:type="dxa"/>
            </w:tcMar>
            <w:vAlign w:val="center"/>
          </w:tcPr>
          <w:p w14:paraId="29303C59" w14:textId="1C3286B5" w:rsidR="00315719" w:rsidRPr="00805C5A" w:rsidRDefault="00D664DA" w:rsidP="00D43C28">
            <w:pPr>
              <w:spacing w:line="276" w:lineRule="auto"/>
              <w:rPr>
                <w:rFonts w:asciiTheme="minorHAnsi" w:hAnsiTheme="minorHAnsi" w:cstheme="minorHAnsi"/>
                <w:sz w:val="22"/>
                <w:szCs w:val="22"/>
              </w:rPr>
            </w:pPr>
            <w:r w:rsidRPr="00805C5A">
              <w:rPr>
                <w:rFonts w:asciiTheme="minorHAnsi" w:hAnsiTheme="minorHAnsi"/>
                <w:sz w:val="22"/>
              </w:rPr>
              <w:t xml:space="preserve">The Winning Tenderer shall be invited to sign the Purchase and Sale Contract within: </w:t>
            </w:r>
          </w:p>
        </w:tc>
        <w:tc>
          <w:tcPr>
            <w:tcW w:w="4820" w:type="dxa"/>
            <w:shd w:val="clear" w:color="auto" w:fill="auto"/>
            <w:tcMar>
              <w:top w:w="0" w:type="dxa"/>
              <w:left w:w="108" w:type="dxa"/>
              <w:bottom w:w="0" w:type="dxa"/>
              <w:right w:w="108" w:type="dxa"/>
            </w:tcMar>
            <w:vAlign w:val="center"/>
          </w:tcPr>
          <w:p w14:paraId="3A87E505" w14:textId="1D6CA625" w:rsidR="00315719" w:rsidRPr="00805C5A" w:rsidRDefault="00C15B87" w:rsidP="00D43C28">
            <w:pPr>
              <w:spacing w:line="276" w:lineRule="auto"/>
              <w:rPr>
                <w:rFonts w:asciiTheme="minorHAnsi" w:hAnsiTheme="minorHAnsi" w:cstheme="minorHAnsi"/>
                <w:b/>
                <w:sz w:val="22"/>
                <w:szCs w:val="22"/>
              </w:rPr>
            </w:pPr>
            <w:r w:rsidRPr="00805C5A">
              <w:rPr>
                <w:rFonts w:asciiTheme="minorHAnsi" w:hAnsiTheme="minorHAnsi"/>
                <w:b/>
                <w:sz w:val="22"/>
              </w:rPr>
              <w:t xml:space="preserve">Five working days </w:t>
            </w:r>
            <w:r w:rsidRPr="00805C5A">
              <w:rPr>
                <w:rFonts w:asciiTheme="minorHAnsi" w:hAnsiTheme="minorHAnsi"/>
                <w:sz w:val="22"/>
              </w:rPr>
              <w:t>or by a separately agreed deadline.</w:t>
            </w:r>
          </w:p>
        </w:tc>
      </w:tr>
      <w:tr w:rsidR="0002650B" w:rsidRPr="00805C5A" w14:paraId="2A65D8C1" w14:textId="77777777" w:rsidTr="003E753A">
        <w:trPr>
          <w:trHeight w:val="20"/>
        </w:trPr>
        <w:tc>
          <w:tcPr>
            <w:tcW w:w="596" w:type="dxa"/>
            <w:shd w:val="clear" w:color="auto" w:fill="auto"/>
            <w:tcMar>
              <w:top w:w="0" w:type="dxa"/>
              <w:left w:w="108" w:type="dxa"/>
              <w:bottom w:w="0" w:type="dxa"/>
              <w:right w:w="108" w:type="dxa"/>
            </w:tcMar>
            <w:vAlign w:val="center"/>
          </w:tcPr>
          <w:p w14:paraId="31671181" w14:textId="0613F016" w:rsidR="0002650B" w:rsidRPr="00805C5A" w:rsidRDefault="00433741" w:rsidP="00D43C28">
            <w:pPr>
              <w:spacing w:line="276" w:lineRule="auto"/>
              <w:jc w:val="center"/>
              <w:rPr>
                <w:rFonts w:asciiTheme="minorHAnsi" w:hAnsiTheme="minorHAnsi" w:cstheme="minorHAnsi"/>
                <w:bCs/>
                <w:sz w:val="22"/>
                <w:szCs w:val="22"/>
              </w:rPr>
            </w:pPr>
            <w:r w:rsidRPr="00805C5A">
              <w:rPr>
                <w:rFonts w:asciiTheme="minorHAnsi" w:hAnsiTheme="minorHAnsi"/>
                <w:sz w:val="22"/>
              </w:rPr>
              <w:t>9</w:t>
            </w:r>
          </w:p>
        </w:tc>
        <w:tc>
          <w:tcPr>
            <w:tcW w:w="4507" w:type="dxa"/>
            <w:shd w:val="clear" w:color="auto" w:fill="auto"/>
            <w:tcMar>
              <w:top w:w="0" w:type="dxa"/>
              <w:left w:w="108" w:type="dxa"/>
              <w:bottom w:w="0" w:type="dxa"/>
              <w:right w:w="108" w:type="dxa"/>
            </w:tcMar>
            <w:vAlign w:val="center"/>
          </w:tcPr>
          <w:p w14:paraId="5A17601F" w14:textId="0AFA2F55" w:rsidR="0002650B" w:rsidRPr="00805C5A" w:rsidRDefault="0002650B" w:rsidP="00D43C28">
            <w:pPr>
              <w:spacing w:line="276" w:lineRule="auto"/>
              <w:rPr>
                <w:rFonts w:asciiTheme="minorHAnsi" w:hAnsiTheme="minorHAnsi" w:cstheme="minorHAnsi"/>
                <w:bCs/>
                <w:sz w:val="22"/>
                <w:szCs w:val="22"/>
              </w:rPr>
            </w:pPr>
            <w:r w:rsidRPr="00805C5A">
              <w:rPr>
                <w:rFonts w:asciiTheme="minorHAnsi" w:hAnsiTheme="minorHAnsi"/>
                <w:sz w:val="22"/>
              </w:rPr>
              <w:t xml:space="preserve">The Winning Tenderer shall transfer the total amount for the Object of Sale to the Seller’s bank account No LT71 7044 0600 0790 5969, located in AB SEB Bank, within: </w:t>
            </w:r>
          </w:p>
        </w:tc>
        <w:tc>
          <w:tcPr>
            <w:tcW w:w="4820" w:type="dxa"/>
            <w:shd w:val="clear" w:color="auto" w:fill="auto"/>
            <w:tcMar>
              <w:top w:w="0" w:type="dxa"/>
              <w:left w:w="108" w:type="dxa"/>
              <w:bottom w:w="0" w:type="dxa"/>
              <w:right w:w="108" w:type="dxa"/>
            </w:tcMar>
            <w:vAlign w:val="center"/>
          </w:tcPr>
          <w:p w14:paraId="4DCF726F" w14:textId="68286233" w:rsidR="0002650B" w:rsidRPr="00805C5A" w:rsidRDefault="00BD28B4" w:rsidP="00D43C28">
            <w:pPr>
              <w:spacing w:line="276" w:lineRule="auto"/>
              <w:rPr>
                <w:rFonts w:asciiTheme="minorHAnsi" w:hAnsiTheme="minorHAnsi" w:cstheme="minorHAnsi"/>
                <w:b/>
                <w:sz w:val="22"/>
                <w:szCs w:val="22"/>
              </w:rPr>
            </w:pPr>
            <w:r w:rsidRPr="00805C5A">
              <w:rPr>
                <w:rFonts w:asciiTheme="minorHAnsi" w:hAnsiTheme="minorHAnsi"/>
                <w:b/>
                <w:sz w:val="22"/>
              </w:rPr>
              <w:t xml:space="preserve">Three working days </w:t>
            </w:r>
            <w:r w:rsidRPr="00805C5A">
              <w:rPr>
                <w:rFonts w:asciiTheme="minorHAnsi" w:hAnsiTheme="minorHAnsi"/>
                <w:sz w:val="22"/>
              </w:rPr>
              <w:t>from the date of signature of the sale and purchase contract.</w:t>
            </w:r>
          </w:p>
        </w:tc>
      </w:tr>
    </w:tbl>
    <w:p w14:paraId="1167CA1E" w14:textId="77777777" w:rsidR="00906E76" w:rsidRPr="00805C5A" w:rsidRDefault="00906E76" w:rsidP="00D43C28">
      <w:pPr>
        <w:pStyle w:val="ListParagraph"/>
        <w:spacing w:line="276" w:lineRule="auto"/>
        <w:ind w:left="0"/>
        <w:rPr>
          <w:rFonts w:asciiTheme="minorHAnsi" w:hAnsiTheme="minorHAnsi" w:cstheme="minorHAnsi"/>
          <w:sz w:val="22"/>
          <w:szCs w:val="22"/>
        </w:rPr>
      </w:pPr>
    </w:p>
    <w:p w14:paraId="05FA8E37" w14:textId="12B65DD6" w:rsidR="000036B0" w:rsidRPr="00805C5A" w:rsidRDefault="00D43C28" w:rsidP="00D43C28">
      <w:pPr>
        <w:pStyle w:val="ListParagraph"/>
        <w:numPr>
          <w:ilvl w:val="1"/>
          <w:numId w:val="56"/>
        </w:numPr>
        <w:spacing w:line="276" w:lineRule="auto"/>
        <w:ind w:left="0" w:firstLine="0"/>
        <w:rPr>
          <w:rFonts w:asciiTheme="minorHAnsi" w:hAnsiTheme="minorHAnsi" w:cstheme="minorHAnsi"/>
          <w:sz w:val="22"/>
          <w:szCs w:val="22"/>
        </w:rPr>
      </w:pPr>
      <w:r>
        <w:rPr>
          <w:rFonts w:asciiTheme="minorHAnsi" w:hAnsiTheme="minorHAnsi"/>
          <w:sz w:val="22"/>
        </w:rPr>
        <w:t xml:space="preserve"> </w:t>
      </w:r>
      <w:r w:rsidR="000036B0" w:rsidRPr="00805C5A">
        <w:rPr>
          <w:rFonts w:asciiTheme="minorHAnsi" w:hAnsiTheme="minorHAnsi"/>
          <w:sz w:val="22"/>
        </w:rPr>
        <w:t>The Seller shall have the right to amend or supplement the Terms of Sale before the deadline for the submission of Tenders. All Tenderers shall be informed thereof in writing.</w:t>
      </w:r>
    </w:p>
    <w:p w14:paraId="43A9C31B" w14:textId="793AA824" w:rsidR="00546F1B" w:rsidRPr="00805C5A" w:rsidRDefault="00D43C28" w:rsidP="00D43C28">
      <w:pPr>
        <w:pStyle w:val="ListParagraph"/>
        <w:numPr>
          <w:ilvl w:val="1"/>
          <w:numId w:val="56"/>
        </w:numPr>
        <w:spacing w:line="276" w:lineRule="auto"/>
        <w:ind w:left="0" w:firstLine="0"/>
        <w:rPr>
          <w:rFonts w:asciiTheme="minorHAnsi" w:hAnsiTheme="minorHAnsi" w:cstheme="minorHAnsi"/>
          <w:sz w:val="22"/>
          <w:szCs w:val="22"/>
        </w:rPr>
      </w:pPr>
      <w:r>
        <w:rPr>
          <w:rFonts w:asciiTheme="minorHAnsi" w:hAnsiTheme="minorHAnsi"/>
          <w:sz w:val="22"/>
        </w:rPr>
        <w:t xml:space="preserve"> </w:t>
      </w:r>
      <w:r w:rsidR="00546F1B" w:rsidRPr="00805C5A">
        <w:rPr>
          <w:rFonts w:asciiTheme="minorHAnsi" w:hAnsiTheme="minorHAnsi"/>
          <w:sz w:val="22"/>
        </w:rPr>
        <w:t>Any relationship between the Seller and the Tenderers shall be governed by these Terms of Sale, the Standard, and other legislation. Any disputes between the Seller and the Tenderer shall be settled in accordance with the procedure established by the laws and regulations of the Republic of Lithuania.</w:t>
      </w:r>
    </w:p>
    <w:p w14:paraId="78906A02" w14:textId="5A515F44" w:rsidR="006B5146" w:rsidRPr="00805C5A" w:rsidRDefault="00D43C28" w:rsidP="00D43C28">
      <w:pPr>
        <w:pStyle w:val="ListParagraph"/>
        <w:numPr>
          <w:ilvl w:val="1"/>
          <w:numId w:val="56"/>
        </w:numPr>
        <w:spacing w:line="276" w:lineRule="auto"/>
        <w:ind w:left="0" w:firstLine="0"/>
        <w:rPr>
          <w:rFonts w:asciiTheme="minorHAnsi" w:hAnsiTheme="minorHAnsi" w:cstheme="minorHAnsi"/>
          <w:sz w:val="22"/>
          <w:szCs w:val="22"/>
        </w:rPr>
      </w:pPr>
      <w:r>
        <w:rPr>
          <w:rFonts w:asciiTheme="minorHAnsi" w:hAnsiTheme="minorHAnsi"/>
          <w:sz w:val="22"/>
        </w:rPr>
        <w:t xml:space="preserve"> </w:t>
      </w:r>
      <w:r w:rsidR="00546F1B" w:rsidRPr="00805C5A">
        <w:rPr>
          <w:rFonts w:asciiTheme="minorHAnsi" w:hAnsiTheme="minorHAnsi"/>
          <w:sz w:val="22"/>
        </w:rPr>
        <w:t xml:space="preserve">By submitting a Tender, the Tenderer confirms that it has read and agrees to these Terms. </w:t>
      </w:r>
    </w:p>
    <w:p w14:paraId="02C73654" w14:textId="7EC0AD02" w:rsidR="005F696A" w:rsidRPr="00805C5A" w:rsidRDefault="00D43C28" w:rsidP="00D43C28">
      <w:pPr>
        <w:pStyle w:val="ListParagraph"/>
        <w:numPr>
          <w:ilvl w:val="1"/>
          <w:numId w:val="56"/>
        </w:numPr>
        <w:spacing w:line="276" w:lineRule="auto"/>
        <w:ind w:left="0" w:firstLine="0"/>
        <w:rPr>
          <w:rFonts w:asciiTheme="minorHAnsi" w:hAnsiTheme="minorHAnsi" w:cstheme="minorHAnsi"/>
          <w:sz w:val="22"/>
          <w:szCs w:val="22"/>
        </w:rPr>
      </w:pPr>
      <w:r>
        <w:rPr>
          <w:rFonts w:asciiTheme="minorHAnsi" w:hAnsiTheme="minorHAnsi"/>
          <w:sz w:val="22"/>
        </w:rPr>
        <w:t xml:space="preserve"> </w:t>
      </w:r>
      <w:r w:rsidR="00E62BF5" w:rsidRPr="00805C5A">
        <w:rPr>
          <w:rFonts w:asciiTheme="minorHAnsi" w:hAnsiTheme="minorHAnsi"/>
          <w:sz w:val="22"/>
        </w:rPr>
        <w:t xml:space="preserve">The Winning Tenderer must be aware of and comply with the corruption prevention policy available </w:t>
      </w:r>
      <w:hyperlink r:id="rId14" w:history="1">
        <w:r w:rsidR="00E62BF5" w:rsidRPr="00805C5A">
          <w:rPr>
            <w:rStyle w:val="Hyperlink"/>
            <w:rFonts w:asciiTheme="minorHAnsi" w:hAnsiTheme="minorHAnsi"/>
            <w:sz w:val="22"/>
          </w:rPr>
          <w:t>here</w:t>
        </w:r>
      </w:hyperlink>
      <w:r w:rsidR="00E62BF5" w:rsidRPr="00805C5A">
        <w:rPr>
          <w:rFonts w:asciiTheme="minorHAnsi" w:hAnsiTheme="minorHAnsi"/>
          <w:sz w:val="22"/>
        </w:rPr>
        <w:t xml:space="preserve"> in their dealings with the Seller. The Winning Tenderer will be obliged to inform immediately of any circumstances arising during the validity period of the Contract that may render the Contract non-compliant with the corruption prevention policy, economic and other international sanctions, or other legislation designed to protect the public interest.</w:t>
      </w:r>
    </w:p>
    <w:p w14:paraId="001D3319" w14:textId="77777777" w:rsidR="002B2157" w:rsidRPr="00805C5A" w:rsidRDefault="002B2157" w:rsidP="00D43C28">
      <w:pPr>
        <w:pStyle w:val="ListParagraph"/>
        <w:spacing w:line="276" w:lineRule="auto"/>
        <w:ind w:left="0"/>
        <w:rPr>
          <w:rFonts w:asciiTheme="minorHAnsi" w:hAnsiTheme="minorHAnsi" w:cstheme="minorHAnsi"/>
          <w:sz w:val="22"/>
          <w:szCs w:val="22"/>
        </w:rPr>
      </w:pPr>
    </w:p>
    <w:p w14:paraId="75DD1616" w14:textId="1D40212E" w:rsidR="00DF4F15" w:rsidRPr="00805C5A" w:rsidRDefault="00D43C28" w:rsidP="00D43C28">
      <w:pPr>
        <w:pStyle w:val="ListParagraph"/>
        <w:numPr>
          <w:ilvl w:val="0"/>
          <w:numId w:val="56"/>
        </w:numPr>
        <w:spacing w:line="276" w:lineRule="auto"/>
        <w:ind w:left="0" w:firstLine="0"/>
        <w:jc w:val="center"/>
        <w:rPr>
          <w:rFonts w:asciiTheme="minorHAnsi" w:hAnsiTheme="minorHAnsi" w:cstheme="minorHAnsi"/>
          <w:b/>
          <w:bCs/>
          <w:sz w:val="22"/>
          <w:szCs w:val="22"/>
        </w:rPr>
      </w:pPr>
      <w:r>
        <w:rPr>
          <w:rFonts w:asciiTheme="minorHAnsi" w:hAnsiTheme="minorHAnsi"/>
          <w:b/>
          <w:sz w:val="22"/>
        </w:rPr>
        <w:t xml:space="preserve"> </w:t>
      </w:r>
      <w:r w:rsidR="00DF4F15" w:rsidRPr="00805C5A">
        <w:rPr>
          <w:rFonts w:asciiTheme="minorHAnsi" w:hAnsiTheme="minorHAnsi"/>
          <w:b/>
          <w:sz w:val="22"/>
        </w:rPr>
        <w:t>OBJECT AND CONDITIONS OF SALE</w:t>
      </w:r>
    </w:p>
    <w:p w14:paraId="3187759B" w14:textId="40BA28DA" w:rsidR="004D461B" w:rsidRPr="00805C5A" w:rsidRDefault="00D43C28" w:rsidP="00D43C28">
      <w:pPr>
        <w:pStyle w:val="ListParagraph"/>
        <w:numPr>
          <w:ilvl w:val="1"/>
          <w:numId w:val="56"/>
        </w:numPr>
        <w:spacing w:line="276" w:lineRule="auto"/>
        <w:ind w:left="0" w:firstLine="0"/>
        <w:rPr>
          <w:rFonts w:asciiTheme="minorHAnsi" w:hAnsiTheme="minorHAnsi" w:cstheme="minorHAnsi"/>
          <w:sz w:val="22"/>
          <w:szCs w:val="22"/>
        </w:rPr>
      </w:pPr>
      <w:r>
        <w:rPr>
          <w:rFonts w:asciiTheme="minorHAnsi" w:hAnsiTheme="minorHAnsi"/>
          <w:sz w:val="22"/>
        </w:rPr>
        <w:t xml:space="preserve"> </w:t>
      </w:r>
      <w:r w:rsidR="004D461B" w:rsidRPr="00805C5A">
        <w:rPr>
          <w:rFonts w:asciiTheme="minorHAnsi" w:hAnsiTheme="minorHAnsi"/>
          <w:sz w:val="22"/>
        </w:rPr>
        <w:t>All the necessary information about the Object of Sale shall be set out in the SP.</w:t>
      </w:r>
    </w:p>
    <w:p w14:paraId="7DFF1138" w14:textId="40BE083D" w:rsidR="004D461B" w:rsidRPr="00805C5A" w:rsidRDefault="00D43C28" w:rsidP="00D43C28">
      <w:pPr>
        <w:pStyle w:val="ListParagraph"/>
        <w:numPr>
          <w:ilvl w:val="1"/>
          <w:numId w:val="56"/>
        </w:numPr>
        <w:spacing w:line="276" w:lineRule="auto"/>
        <w:ind w:left="0" w:firstLine="0"/>
        <w:rPr>
          <w:rFonts w:asciiTheme="minorHAnsi" w:hAnsiTheme="minorHAnsi" w:cstheme="minorHAnsi"/>
          <w:sz w:val="22"/>
          <w:szCs w:val="22"/>
        </w:rPr>
      </w:pPr>
      <w:r>
        <w:rPr>
          <w:rFonts w:asciiTheme="minorHAnsi" w:hAnsiTheme="minorHAnsi"/>
          <w:sz w:val="22"/>
        </w:rPr>
        <w:t xml:space="preserve"> </w:t>
      </w:r>
      <w:r w:rsidR="004D461B" w:rsidRPr="00805C5A">
        <w:rPr>
          <w:rFonts w:asciiTheme="minorHAnsi" w:hAnsiTheme="minorHAnsi"/>
          <w:sz w:val="22"/>
        </w:rPr>
        <w:t>The Object of Sale will be sold to the Tenderer selected as the Winning Tenderer in accordance with the procedure set out in the Terms of Sale and with whom the Seller will conclude the Contract.</w:t>
      </w:r>
    </w:p>
    <w:p w14:paraId="3A17921D" w14:textId="554EEC38" w:rsidR="002B2157" w:rsidRPr="00805C5A" w:rsidRDefault="00D43C28" w:rsidP="00D43C28">
      <w:pPr>
        <w:pStyle w:val="ListParagraph"/>
        <w:numPr>
          <w:ilvl w:val="1"/>
          <w:numId w:val="56"/>
        </w:numPr>
        <w:spacing w:line="276" w:lineRule="auto"/>
        <w:ind w:left="0" w:firstLine="0"/>
        <w:rPr>
          <w:rFonts w:asciiTheme="minorHAnsi" w:hAnsiTheme="minorHAnsi" w:cstheme="minorHAnsi"/>
          <w:sz w:val="22"/>
          <w:szCs w:val="22"/>
        </w:rPr>
      </w:pPr>
      <w:r>
        <w:rPr>
          <w:rFonts w:asciiTheme="minorHAnsi" w:hAnsiTheme="minorHAnsi"/>
          <w:sz w:val="22"/>
        </w:rPr>
        <w:t xml:space="preserve"> </w:t>
      </w:r>
      <w:r w:rsidR="004D461B" w:rsidRPr="00805C5A">
        <w:rPr>
          <w:rFonts w:asciiTheme="minorHAnsi" w:hAnsiTheme="minorHAnsi"/>
          <w:sz w:val="22"/>
        </w:rPr>
        <w:t>The Seller does not undertake to supply all or any part of the quantity of the Object of Sale specified in the Terms of Sale.</w:t>
      </w:r>
    </w:p>
    <w:p w14:paraId="525804B5" w14:textId="77777777" w:rsidR="002B2157" w:rsidRPr="00805C5A" w:rsidRDefault="002B2157" w:rsidP="00D43C28">
      <w:pPr>
        <w:pStyle w:val="ListParagraph"/>
        <w:spacing w:line="276" w:lineRule="auto"/>
        <w:ind w:left="0"/>
        <w:rPr>
          <w:rFonts w:asciiTheme="minorHAnsi" w:hAnsiTheme="minorHAnsi" w:cstheme="minorHAnsi"/>
          <w:sz w:val="22"/>
          <w:szCs w:val="22"/>
        </w:rPr>
      </w:pPr>
    </w:p>
    <w:p w14:paraId="2E290AE6" w14:textId="102CAEF2" w:rsidR="00FD31B4" w:rsidRPr="00805C5A" w:rsidRDefault="00D43C28" w:rsidP="00D43C28">
      <w:pPr>
        <w:pStyle w:val="ListParagraph"/>
        <w:numPr>
          <w:ilvl w:val="0"/>
          <w:numId w:val="56"/>
        </w:numPr>
        <w:spacing w:line="276" w:lineRule="auto"/>
        <w:ind w:left="0" w:firstLine="0"/>
        <w:jc w:val="center"/>
        <w:rPr>
          <w:rFonts w:asciiTheme="minorHAnsi" w:hAnsiTheme="minorHAnsi" w:cstheme="minorHAnsi"/>
          <w:b/>
          <w:bCs/>
          <w:sz w:val="22"/>
          <w:szCs w:val="22"/>
        </w:rPr>
      </w:pPr>
      <w:r>
        <w:rPr>
          <w:rFonts w:asciiTheme="minorHAnsi" w:hAnsiTheme="minorHAnsi"/>
          <w:b/>
          <w:sz w:val="22"/>
        </w:rPr>
        <w:t xml:space="preserve"> </w:t>
      </w:r>
      <w:r w:rsidR="00FD31B4" w:rsidRPr="00805C5A">
        <w:rPr>
          <w:rFonts w:asciiTheme="minorHAnsi" w:hAnsiTheme="minorHAnsi"/>
          <w:b/>
          <w:sz w:val="22"/>
        </w:rPr>
        <w:t>PRICE AND PAYMENT TERMS</w:t>
      </w:r>
    </w:p>
    <w:p w14:paraId="138CDE15" w14:textId="4FC8F4F0" w:rsidR="00D95420" w:rsidRPr="00805C5A" w:rsidRDefault="00D43C28" w:rsidP="00D43C28">
      <w:pPr>
        <w:pStyle w:val="ListParagraph"/>
        <w:numPr>
          <w:ilvl w:val="1"/>
          <w:numId w:val="56"/>
        </w:numPr>
        <w:spacing w:line="276" w:lineRule="auto"/>
        <w:ind w:left="0" w:firstLine="0"/>
        <w:rPr>
          <w:rFonts w:asciiTheme="minorHAnsi" w:hAnsiTheme="minorHAnsi"/>
          <w:sz w:val="22"/>
          <w:szCs w:val="22"/>
        </w:rPr>
      </w:pPr>
      <w:r>
        <w:rPr>
          <w:rFonts w:asciiTheme="minorHAnsi" w:hAnsiTheme="minorHAnsi"/>
          <w:sz w:val="22"/>
        </w:rPr>
        <w:t xml:space="preserve"> </w:t>
      </w:r>
      <w:r w:rsidR="008A2B2F" w:rsidRPr="00805C5A">
        <w:rPr>
          <w:rFonts w:asciiTheme="minorHAnsi" w:hAnsiTheme="minorHAnsi"/>
          <w:sz w:val="22"/>
        </w:rPr>
        <w:t>The terms for setting the price of the Object of Sale shall be set out in the SP. The price of the Object of Sale indicated by the Tenderer in its Tender shall include all taxes and levies payable in accordance with the applicable laws of the Republic of Lithuania.</w:t>
      </w:r>
    </w:p>
    <w:p w14:paraId="083182B1" w14:textId="6B6977CC" w:rsidR="00CB6BCA" w:rsidRPr="00805C5A" w:rsidRDefault="00D43C28" w:rsidP="00D43C28">
      <w:pPr>
        <w:pStyle w:val="ListParagraph"/>
        <w:numPr>
          <w:ilvl w:val="1"/>
          <w:numId w:val="56"/>
        </w:numPr>
        <w:spacing w:line="276" w:lineRule="auto"/>
        <w:ind w:left="0" w:firstLine="0"/>
        <w:rPr>
          <w:rFonts w:asciiTheme="minorHAnsi" w:hAnsiTheme="minorHAnsi"/>
          <w:sz w:val="22"/>
          <w:szCs w:val="22"/>
        </w:rPr>
      </w:pPr>
      <w:r>
        <w:rPr>
          <w:rFonts w:asciiTheme="minorHAnsi" w:hAnsiTheme="minorHAnsi"/>
          <w:sz w:val="22"/>
        </w:rPr>
        <w:t xml:space="preserve"> </w:t>
      </w:r>
      <w:r w:rsidR="002918C5" w:rsidRPr="00805C5A">
        <w:rPr>
          <w:rFonts w:asciiTheme="minorHAnsi" w:hAnsiTheme="minorHAnsi"/>
          <w:sz w:val="22"/>
        </w:rPr>
        <w:t>If the Tenderer exports the Object of Sale to another Member State of the European Union and does not pay VAT, the Tenderer shall provide the following evidence in accordance with Regulation (EU) 2018/1912 of the Council of the European Union dated 4 December 2018:</w:t>
      </w:r>
    </w:p>
    <w:tbl>
      <w:tblPr>
        <w:tblStyle w:val="TableGrid"/>
        <w:tblW w:w="0" w:type="auto"/>
        <w:tblLook w:val="04A0" w:firstRow="1" w:lastRow="0" w:firstColumn="1" w:lastColumn="0" w:noHBand="0" w:noVBand="1"/>
      </w:tblPr>
      <w:tblGrid>
        <w:gridCol w:w="3304"/>
        <w:gridCol w:w="3304"/>
        <w:gridCol w:w="3304"/>
      </w:tblGrid>
      <w:tr w:rsidR="00F97118" w:rsidRPr="00805C5A" w14:paraId="18EDBBE8" w14:textId="77777777" w:rsidTr="00DB340F">
        <w:tc>
          <w:tcPr>
            <w:tcW w:w="3304" w:type="dxa"/>
          </w:tcPr>
          <w:p w14:paraId="52D05A8E" w14:textId="77777777" w:rsidR="00F97118" w:rsidRPr="00805C5A" w:rsidRDefault="00F97118" w:rsidP="00D43C28">
            <w:pPr>
              <w:pStyle w:val="ListParagraph"/>
              <w:spacing w:line="276" w:lineRule="auto"/>
              <w:ind w:left="0"/>
              <w:jc w:val="center"/>
              <w:rPr>
                <w:b/>
                <w:bCs/>
                <w:sz w:val="22"/>
                <w:szCs w:val="22"/>
              </w:rPr>
            </w:pPr>
            <w:r w:rsidRPr="00805C5A">
              <w:rPr>
                <w:b/>
                <w:sz w:val="22"/>
              </w:rPr>
              <w:t>A Group Evidence</w:t>
            </w:r>
          </w:p>
        </w:tc>
        <w:tc>
          <w:tcPr>
            <w:tcW w:w="3304" w:type="dxa"/>
          </w:tcPr>
          <w:p w14:paraId="1E2EEB1B" w14:textId="77777777" w:rsidR="00F97118" w:rsidRPr="00805C5A" w:rsidRDefault="00F97118" w:rsidP="00D43C28">
            <w:pPr>
              <w:pStyle w:val="ListParagraph"/>
              <w:spacing w:line="276" w:lineRule="auto"/>
              <w:ind w:left="0"/>
              <w:jc w:val="center"/>
              <w:rPr>
                <w:b/>
                <w:bCs/>
                <w:sz w:val="22"/>
                <w:szCs w:val="22"/>
              </w:rPr>
            </w:pPr>
            <w:r w:rsidRPr="00805C5A">
              <w:rPr>
                <w:b/>
                <w:sz w:val="22"/>
              </w:rPr>
              <w:t>B Group Evidence</w:t>
            </w:r>
          </w:p>
        </w:tc>
        <w:tc>
          <w:tcPr>
            <w:tcW w:w="3304" w:type="dxa"/>
          </w:tcPr>
          <w:p w14:paraId="08FE2568" w14:textId="77777777" w:rsidR="00F97118" w:rsidRPr="00805C5A" w:rsidRDefault="00F97118" w:rsidP="00D43C28">
            <w:pPr>
              <w:pStyle w:val="ListParagraph"/>
              <w:spacing w:line="276" w:lineRule="auto"/>
              <w:ind w:left="0"/>
              <w:jc w:val="center"/>
              <w:rPr>
                <w:b/>
                <w:bCs/>
                <w:sz w:val="22"/>
                <w:szCs w:val="22"/>
              </w:rPr>
            </w:pPr>
            <w:r w:rsidRPr="00805C5A">
              <w:rPr>
                <w:b/>
                <w:sz w:val="22"/>
              </w:rPr>
              <w:t>C Group Evidence</w:t>
            </w:r>
          </w:p>
        </w:tc>
      </w:tr>
      <w:tr w:rsidR="00F97118" w:rsidRPr="00805C5A" w14:paraId="4B6F4E92" w14:textId="77777777" w:rsidTr="00DB340F">
        <w:tc>
          <w:tcPr>
            <w:tcW w:w="3304" w:type="dxa"/>
          </w:tcPr>
          <w:p w14:paraId="734E84CD" w14:textId="77777777" w:rsidR="00F97118" w:rsidRPr="00805C5A" w:rsidRDefault="00F97118" w:rsidP="00D43C28">
            <w:pPr>
              <w:pStyle w:val="ListParagraph"/>
              <w:spacing w:line="276" w:lineRule="auto"/>
              <w:ind w:left="0"/>
              <w:jc w:val="center"/>
              <w:rPr>
                <w:b/>
                <w:bCs/>
                <w:sz w:val="22"/>
                <w:szCs w:val="22"/>
              </w:rPr>
            </w:pPr>
            <w:r w:rsidRPr="00805C5A">
              <w:rPr>
                <w:b/>
                <w:sz w:val="22"/>
              </w:rPr>
              <w:t>Documents directly relating to the dispatch or transport of the goods</w:t>
            </w:r>
          </w:p>
        </w:tc>
        <w:tc>
          <w:tcPr>
            <w:tcW w:w="3304" w:type="dxa"/>
          </w:tcPr>
          <w:p w14:paraId="26499E4A" w14:textId="77777777" w:rsidR="00F97118" w:rsidRPr="00805C5A" w:rsidRDefault="00F97118" w:rsidP="00D43C28">
            <w:pPr>
              <w:pStyle w:val="ListParagraph"/>
              <w:spacing w:line="276" w:lineRule="auto"/>
              <w:ind w:left="0"/>
              <w:jc w:val="center"/>
              <w:rPr>
                <w:b/>
                <w:bCs/>
                <w:sz w:val="22"/>
                <w:szCs w:val="22"/>
              </w:rPr>
            </w:pPr>
            <w:r w:rsidRPr="00805C5A">
              <w:rPr>
                <w:b/>
                <w:sz w:val="22"/>
              </w:rPr>
              <w:t>Documents indirectly relating to the transport of the goods</w:t>
            </w:r>
          </w:p>
        </w:tc>
        <w:tc>
          <w:tcPr>
            <w:tcW w:w="3304" w:type="dxa"/>
          </w:tcPr>
          <w:p w14:paraId="714A536C" w14:textId="77777777" w:rsidR="00F97118" w:rsidRPr="00805C5A" w:rsidRDefault="00F97118" w:rsidP="00D43C28">
            <w:pPr>
              <w:pStyle w:val="ListParagraph"/>
              <w:spacing w:line="276" w:lineRule="auto"/>
              <w:ind w:left="0"/>
              <w:jc w:val="center"/>
              <w:rPr>
                <w:b/>
                <w:bCs/>
                <w:sz w:val="22"/>
                <w:szCs w:val="22"/>
              </w:rPr>
            </w:pPr>
            <w:r w:rsidRPr="00805C5A">
              <w:rPr>
                <w:b/>
                <w:sz w:val="22"/>
              </w:rPr>
              <w:t>Confirmation of the acquirer</w:t>
            </w:r>
          </w:p>
        </w:tc>
      </w:tr>
      <w:tr w:rsidR="00F97118" w:rsidRPr="00805C5A" w14:paraId="1A7FE77D" w14:textId="77777777" w:rsidTr="00DB340F">
        <w:tc>
          <w:tcPr>
            <w:tcW w:w="3304" w:type="dxa"/>
          </w:tcPr>
          <w:p w14:paraId="08260618" w14:textId="77777777" w:rsidR="00F97118" w:rsidRPr="00805C5A" w:rsidRDefault="00F97118" w:rsidP="00D43C28">
            <w:pPr>
              <w:pStyle w:val="ListParagraph"/>
              <w:spacing w:line="276" w:lineRule="auto"/>
              <w:ind w:left="0"/>
              <w:rPr>
                <w:sz w:val="22"/>
                <w:szCs w:val="22"/>
              </w:rPr>
            </w:pPr>
            <w:r w:rsidRPr="00805C5A">
              <w:rPr>
                <w:sz w:val="22"/>
              </w:rPr>
              <w:t>Applicable:</w:t>
            </w:r>
          </w:p>
          <w:p w14:paraId="35C46C09" w14:textId="77777777" w:rsidR="00F97118" w:rsidRPr="00805C5A" w:rsidRDefault="00F97118" w:rsidP="00D43C28">
            <w:pPr>
              <w:pStyle w:val="ListParagraph"/>
              <w:numPr>
                <w:ilvl w:val="0"/>
                <w:numId w:val="80"/>
              </w:numPr>
              <w:spacing w:line="276" w:lineRule="auto"/>
              <w:rPr>
                <w:sz w:val="22"/>
                <w:szCs w:val="22"/>
              </w:rPr>
            </w:pPr>
            <w:r w:rsidRPr="00805C5A">
              <w:rPr>
                <w:sz w:val="22"/>
              </w:rPr>
              <w:t>Where supplied goods are transported by the SUPPLIER</w:t>
            </w:r>
          </w:p>
          <w:p w14:paraId="4B715A47" w14:textId="77777777" w:rsidR="00F97118" w:rsidRPr="00805C5A" w:rsidRDefault="00F97118" w:rsidP="00D43C28">
            <w:pPr>
              <w:pStyle w:val="ListParagraph"/>
              <w:numPr>
                <w:ilvl w:val="0"/>
                <w:numId w:val="80"/>
              </w:numPr>
              <w:spacing w:line="276" w:lineRule="auto"/>
              <w:rPr>
                <w:sz w:val="22"/>
                <w:szCs w:val="22"/>
              </w:rPr>
            </w:pPr>
            <w:r w:rsidRPr="00805C5A">
              <w:rPr>
                <w:sz w:val="22"/>
              </w:rPr>
              <w:t>Where supplied goods are transported by the ACQUIRER</w:t>
            </w:r>
          </w:p>
        </w:tc>
        <w:tc>
          <w:tcPr>
            <w:tcW w:w="3304" w:type="dxa"/>
          </w:tcPr>
          <w:p w14:paraId="56A13ACC" w14:textId="77777777" w:rsidR="00F97118" w:rsidRPr="00805C5A" w:rsidRDefault="00F97118" w:rsidP="00D43C28">
            <w:pPr>
              <w:pStyle w:val="ListParagraph"/>
              <w:spacing w:line="276" w:lineRule="auto"/>
              <w:ind w:left="0"/>
              <w:rPr>
                <w:sz w:val="22"/>
                <w:szCs w:val="22"/>
              </w:rPr>
            </w:pPr>
            <w:r w:rsidRPr="00805C5A">
              <w:rPr>
                <w:sz w:val="22"/>
              </w:rPr>
              <w:t>Applicable:</w:t>
            </w:r>
          </w:p>
          <w:p w14:paraId="02597842" w14:textId="77777777" w:rsidR="00F97118" w:rsidRPr="00805C5A" w:rsidRDefault="00F97118" w:rsidP="00D43C28">
            <w:pPr>
              <w:pStyle w:val="ListParagraph"/>
              <w:numPr>
                <w:ilvl w:val="0"/>
                <w:numId w:val="80"/>
              </w:numPr>
              <w:spacing w:line="276" w:lineRule="auto"/>
              <w:rPr>
                <w:sz w:val="22"/>
                <w:szCs w:val="22"/>
              </w:rPr>
            </w:pPr>
            <w:r w:rsidRPr="00805C5A">
              <w:rPr>
                <w:sz w:val="22"/>
              </w:rPr>
              <w:t>Where supplied goods are transported by the SUPPLIER</w:t>
            </w:r>
          </w:p>
          <w:p w14:paraId="3D672EC7" w14:textId="77777777" w:rsidR="00F97118" w:rsidRPr="00805C5A" w:rsidRDefault="00F97118" w:rsidP="00D43C28">
            <w:pPr>
              <w:pStyle w:val="ListParagraph"/>
              <w:numPr>
                <w:ilvl w:val="0"/>
                <w:numId w:val="80"/>
              </w:numPr>
              <w:spacing w:line="276" w:lineRule="auto"/>
              <w:rPr>
                <w:sz w:val="22"/>
                <w:szCs w:val="22"/>
              </w:rPr>
            </w:pPr>
            <w:r w:rsidRPr="00805C5A">
              <w:rPr>
                <w:sz w:val="22"/>
              </w:rPr>
              <w:t>Where supplied goods are transported by the ACQUIRER</w:t>
            </w:r>
          </w:p>
        </w:tc>
        <w:tc>
          <w:tcPr>
            <w:tcW w:w="3304" w:type="dxa"/>
          </w:tcPr>
          <w:p w14:paraId="3A7A67FB" w14:textId="77777777" w:rsidR="00F97118" w:rsidRPr="00805C5A" w:rsidRDefault="00F97118" w:rsidP="00D43C28">
            <w:pPr>
              <w:pStyle w:val="ListParagraph"/>
              <w:spacing w:line="276" w:lineRule="auto"/>
              <w:ind w:left="0"/>
              <w:rPr>
                <w:sz w:val="22"/>
                <w:szCs w:val="22"/>
              </w:rPr>
            </w:pPr>
            <w:r w:rsidRPr="00805C5A">
              <w:rPr>
                <w:sz w:val="22"/>
              </w:rPr>
              <w:t>Applicable:</w:t>
            </w:r>
          </w:p>
          <w:p w14:paraId="04F3D0F1" w14:textId="77777777" w:rsidR="00F97118" w:rsidRPr="00805C5A" w:rsidRDefault="00F97118" w:rsidP="00D43C28">
            <w:pPr>
              <w:pStyle w:val="ListParagraph"/>
              <w:numPr>
                <w:ilvl w:val="0"/>
                <w:numId w:val="80"/>
              </w:numPr>
              <w:spacing w:line="276" w:lineRule="auto"/>
              <w:rPr>
                <w:sz w:val="22"/>
                <w:szCs w:val="22"/>
              </w:rPr>
            </w:pPr>
            <w:r w:rsidRPr="00805C5A">
              <w:rPr>
                <w:sz w:val="22"/>
              </w:rPr>
              <w:t>Where supplied goods are transported by the ACQUIRER</w:t>
            </w:r>
          </w:p>
          <w:p w14:paraId="18A36F57" w14:textId="77777777" w:rsidR="00F97118" w:rsidRPr="00805C5A" w:rsidRDefault="00F97118" w:rsidP="00D43C28">
            <w:pPr>
              <w:spacing w:line="276" w:lineRule="auto"/>
              <w:rPr>
                <w:sz w:val="22"/>
                <w:szCs w:val="22"/>
              </w:rPr>
            </w:pPr>
            <w:r w:rsidRPr="00805C5A">
              <w:rPr>
                <w:sz w:val="22"/>
              </w:rPr>
              <w:t>Submission deadline:</w:t>
            </w:r>
          </w:p>
          <w:p w14:paraId="50F32283" w14:textId="77777777" w:rsidR="00F97118" w:rsidRPr="00805C5A" w:rsidRDefault="00F97118" w:rsidP="00D43C28">
            <w:pPr>
              <w:pStyle w:val="ListParagraph"/>
              <w:numPr>
                <w:ilvl w:val="0"/>
                <w:numId w:val="80"/>
              </w:numPr>
              <w:spacing w:line="276" w:lineRule="auto"/>
              <w:rPr>
                <w:sz w:val="22"/>
                <w:szCs w:val="22"/>
              </w:rPr>
            </w:pPr>
            <w:r w:rsidRPr="00805C5A">
              <w:rPr>
                <w:sz w:val="22"/>
              </w:rPr>
              <w:t>By the 10th day of the month following the month when the goods were supplied.</w:t>
            </w:r>
          </w:p>
        </w:tc>
      </w:tr>
      <w:tr w:rsidR="00F97118" w:rsidRPr="00805C5A" w14:paraId="383C98C3" w14:textId="77777777" w:rsidTr="00DB340F">
        <w:tc>
          <w:tcPr>
            <w:tcW w:w="3304" w:type="dxa"/>
          </w:tcPr>
          <w:p w14:paraId="37E06F77" w14:textId="77777777" w:rsidR="00F97118" w:rsidRPr="00805C5A" w:rsidRDefault="00F97118" w:rsidP="00D43C28">
            <w:pPr>
              <w:spacing w:line="276" w:lineRule="auto"/>
              <w:rPr>
                <w:sz w:val="22"/>
                <w:szCs w:val="22"/>
              </w:rPr>
            </w:pPr>
            <w:r w:rsidRPr="00805C5A">
              <w:rPr>
                <w:sz w:val="22"/>
              </w:rPr>
              <w:t>(A1) Documents related to the transport of goods:</w:t>
            </w:r>
          </w:p>
          <w:p w14:paraId="382105E4" w14:textId="77777777" w:rsidR="00F97118" w:rsidRPr="00805C5A" w:rsidRDefault="00F97118" w:rsidP="00D43C28">
            <w:pPr>
              <w:pStyle w:val="ListParagraph"/>
              <w:numPr>
                <w:ilvl w:val="0"/>
                <w:numId w:val="80"/>
              </w:numPr>
              <w:spacing w:line="276" w:lineRule="auto"/>
              <w:rPr>
                <w:sz w:val="22"/>
                <w:szCs w:val="22"/>
              </w:rPr>
            </w:pPr>
            <w:r w:rsidRPr="00805C5A">
              <w:rPr>
                <w:sz w:val="22"/>
              </w:rPr>
              <w:t>A CMR document,</w:t>
            </w:r>
          </w:p>
          <w:p w14:paraId="65EBD79D" w14:textId="77777777" w:rsidR="00F97118" w:rsidRPr="00805C5A" w:rsidRDefault="00F97118" w:rsidP="00D43C28">
            <w:pPr>
              <w:pStyle w:val="ListParagraph"/>
              <w:numPr>
                <w:ilvl w:val="0"/>
                <w:numId w:val="80"/>
              </w:numPr>
              <w:spacing w:line="276" w:lineRule="auto"/>
              <w:rPr>
                <w:sz w:val="22"/>
                <w:szCs w:val="22"/>
              </w:rPr>
            </w:pPr>
            <w:r w:rsidRPr="00805C5A">
              <w:rPr>
                <w:sz w:val="22"/>
              </w:rPr>
              <w:t>A bill of lading,</w:t>
            </w:r>
          </w:p>
          <w:p w14:paraId="23BB8F6F" w14:textId="77777777" w:rsidR="00F97118" w:rsidRPr="00805C5A" w:rsidRDefault="00F97118" w:rsidP="00D43C28">
            <w:pPr>
              <w:pStyle w:val="ListParagraph"/>
              <w:numPr>
                <w:ilvl w:val="0"/>
                <w:numId w:val="80"/>
              </w:numPr>
              <w:spacing w:line="276" w:lineRule="auto"/>
              <w:rPr>
                <w:sz w:val="22"/>
                <w:szCs w:val="22"/>
              </w:rPr>
            </w:pPr>
            <w:r w:rsidRPr="00805C5A">
              <w:rPr>
                <w:sz w:val="22"/>
              </w:rPr>
              <w:t>An air waybill,</w:t>
            </w:r>
          </w:p>
          <w:p w14:paraId="6D7A504A" w14:textId="77777777" w:rsidR="00F97118" w:rsidRPr="00805C5A" w:rsidRDefault="00F97118" w:rsidP="00D43C28">
            <w:pPr>
              <w:pStyle w:val="ListParagraph"/>
              <w:numPr>
                <w:ilvl w:val="0"/>
                <w:numId w:val="80"/>
              </w:numPr>
              <w:spacing w:line="276" w:lineRule="auto"/>
              <w:rPr>
                <w:sz w:val="22"/>
                <w:szCs w:val="22"/>
              </w:rPr>
            </w:pPr>
            <w:r w:rsidRPr="00805C5A">
              <w:rPr>
                <w:sz w:val="22"/>
              </w:rPr>
              <w:t>A railway waybill.</w:t>
            </w:r>
          </w:p>
          <w:p w14:paraId="08672537" w14:textId="77777777" w:rsidR="00F97118" w:rsidRPr="00805C5A" w:rsidRDefault="00F97118" w:rsidP="00D43C28">
            <w:pPr>
              <w:spacing w:line="276" w:lineRule="auto"/>
              <w:rPr>
                <w:sz w:val="22"/>
                <w:szCs w:val="22"/>
              </w:rPr>
            </w:pPr>
            <w:r w:rsidRPr="00805C5A">
              <w:rPr>
                <w:sz w:val="22"/>
              </w:rPr>
              <w:t>(A2) VAT invoice of the carrier, freight forwarder for transportation, forwarding services.</w:t>
            </w:r>
          </w:p>
        </w:tc>
        <w:tc>
          <w:tcPr>
            <w:tcW w:w="3304" w:type="dxa"/>
          </w:tcPr>
          <w:p w14:paraId="780B6C0B" w14:textId="77777777" w:rsidR="00F97118" w:rsidRPr="00805C5A" w:rsidRDefault="00F97118" w:rsidP="00D43C28">
            <w:pPr>
              <w:pStyle w:val="ListParagraph"/>
              <w:spacing w:line="276" w:lineRule="auto"/>
              <w:ind w:left="0"/>
              <w:rPr>
                <w:sz w:val="22"/>
                <w:szCs w:val="22"/>
              </w:rPr>
            </w:pPr>
            <w:r w:rsidRPr="00805C5A">
              <w:rPr>
                <w:sz w:val="22"/>
              </w:rPr>
              <w:t>(B1) An insurance policy related to the transport of the goods:</w:t>
            </w:r>
          </w:p>
          <w:p w14:paraId="693CE39F" w14:textId="77777777" w:rsidR="00F97118" w:rsidRPr="00805C5A" w:rsidRDefault="00F97118" w:rsidP="00D43C28">
            <w:pPr>
              <w:pStyle w:val="ListParagraph"/>
              <w:spacing w:line="276" w:lineRule="auto"/>
              <w:ind w:left="0"/>
              <w:rPr>
                <w:sz w:val="22"/>
                <w:szCs w:val="22"/>
              </w:rPr>
            </w:pPr>
            <w:r w:rsidRPr="00805C5A">
              <w:rPr>
                <w:sz w:val="22"/>
              </w:rPr>
              <w:t xml:space="preserve">(B2) Bank documents proving payment for the transport of the </w:t>
            </w:r>
            <w:proofErr w:type="gramStart"/>
            <w:r w:rsidRPr="00805C5A">
              <w:rPr>
                <w:sz w:val="22"/>
              </w:rPr>
              <w:t>goods;</w:t>
            </w:r>
            <w:proofErr w:type="gramEnd"/>
          </w:p>
          <w:p w14:paraId="5FF52DE4" w14:textId="77777777" w:rsidR="00F97118" w:rsidRPr="00805C5A" w:rsidRDefault="00F97118" w:rsidP="00D43C28">
            <w:pPr>
              <w:pStyle w:val="ListParagraph"/>
              <w:spacing w:line="276" w:lineRule="auto"/>
              <w:ind w:left="0"/>
              <w:rPr>
                <w:sz w:val="22"/>
                <w:szCs w:val="22"/>
              </w:rPr>
            </w:pPr>
            <w:r w:rsidRPr="00805C5A">
              <w:rPr>
                <w:sz w:val="22"/>
              </w:rPr>
              <w:t xml:space="preserve">(B3) Official documents issued by a public authority, such as a notary, confirming the arrival of the goods in the Member State of </w:t>
            </w:r>
            <w:proofErr w:type="gramStart"/>
            <w:r w:rsidRPr="00805C5A">
              <w:rPr>
                <w:sz w:val="22"/>
              </w:rPr>
              <w:t>destination;</w:t>
            </w:r>
            <w:proofErr w:type="gramEnd"/>
          </w:p>
          <w:p w14:paraId="5BEE6994" w14:textId="77777777" w:rsidR="00F97118" w:rsidRPr="00805C5A" w:rsidRDefault="00F97118" w:rsidP="00D43C28">
            <w:pPr>
              <w:pStyle w:val="ListParagraph"/>
              <w:spacing w:line="276" w:lineRule="auto"/>
              <w:ind w:left="0"/>
              <w:rPr>
                <w:sz w:val="22"/>
                <w:szCs w:val="22"/>
              </w:rPr>
            </w:pPr>
            <w:r w:rsidRPr="00805C5A">
              <w:rPr>
                <w:sz w:val="22"/>
              </w:rPr>
              <w:t>(B4) A receipt issued by a warehouse keeper in the Member State of destination, confirming the storage of the goods in that Member State.</w:t>
            </w:r>
          </w:p>
        </w:tc>
        <w:tc>
          <w:tcPr>
            <w:tcW w:w="3304" w:type="dxa"/>
          </w:tcPr>
          <w:p w14:paraId="6455463A" w14:textId="77777777" w:rsidR="00F97118" w:rsidRPr="00805C5A" w:rsidRDefault="00F97118" w:rsidP="00D43C28">
            <w:pPr>
              <w:pStyle w:val="ListParagraph"/>
              <w:spacing w:line="276" w:lineRule="auto"/>
              <w:ind w:left="0"/>
              <w:rPr>
                <w:sz w:val="22"/>
                <w:szCs w:val="22"/>
              </w:rPr>
            </w:pPr>
            <w:r w:rsidRPr="00805C5A">
              <w:rPr>
                <w:sz w:val="22"/>
              </w:rPr>
              <w:t>A written statement from the acquirer, stating that the goods have been dispatched or transported by the acquirer, or by a third party on behalf of the acquirer, and identifying:</w:t>
            </w:r>
          </w:p>
          <w:p w14:paraId="36741BC0" w14:textId="77777777" w:rsidR="00F97118" w:rsidRPr="00805C5A" w:rsidRDefault="00F97118" w:rsidP="00D43C28">
            <w:pPr>
              <w:pStyle w:val="ListParagraph"/>
              <w:numPr>
                <w:ilvl w:val="0"/>
                <w:numId w:val="81"/>
              </w:numPr>
              <w:spacing w:line="276" w:lineRule="auto"/>
              <w:rPr>
                <w:sz w:val="22"/>
                <w:szCs w:val="22"/>
              </w:rPr>
            </w:pPr>
            <w:r w:rsidRPr="00805C5A">
              <w:rPr>
                <w:sz w:val="22"/>
              </w:rPr>
              <w:t xml:space="preserve">The Member State of destination of the </w:t>
            </w:r>
            <w:proofErr w:type="gramStart"/>
            <w:r w:rsidRPr="00805C5A">
              <w:rPr>
                <w:sz w:val="22"/>
              </w:rPr>
              <w:t>goods;</w:t>
            </w:r>
            <w:proofErr w:type="gramEnd"/>
          </w:p>
          <w:p w14:paraId="1F59782F" w14:textId="77777777" w:rsidR="00F97118" w:rsidRPr="00805C5A" w:rsidRDefault="00F97118" w:rsidP="00D43C28">
            <w:pPr>
              <w:pStyle w:val="ListParagraph"/>
              <w:numPr>
                <w:ilvl w:val="0"/>
                <w:numId w:val="81"/>
              </w:numPr>
              <w:spacing w:line="276" w:lineRule="auto"/>
              <w:rPr>
                <w:sz w:val="22"/>
                <w:szCs w:val="22"/>
              </w:rPr>
            </w:pPr>
            <w:r w:rsidRPr="00805C5A">
              <w:rPr>
                <w:sz w:val="22"/>
              </w:rPr>
              <w:t xml:space="preserve">The date of issue of the </w:t>
            </w:r>
            <w:proofErr w:type="gramStart"/>
            <w:r w:rsidRPr="00805C5A">
              <w:rPr>
                <w:sz w:val="22"/>
              </w:rPr>
              <w:t>statement;</w:t>
            </w:r>
            <w:proofErr w:type="gramEnd"/>
          </w:p>
          <w:p w14:paraId="466457F9" w14:textId="77777777" w:rsidR="00F97118" w:rsidRPr="00805C5A" w:rsidRDefault="00F97118" w:rsidP="00D43C28">
            <w:pPr>
              <w:pStyle w:val="ListParagraph"/>
              <w:numPr>
                <w:ilvl w:val="0"/>
                <w:numId w:val="81"/>
              </w:numPr>
              <w:spacing w:line="276" w:lineRule="auto"/>
              <w:rPr>
                <w:sz w:val="22"/>
                <w:szCs w:val="22"/>
              </w:rPr>
            </w:pPr>
            <w:r w:rsidRPr="00805C5A">
              <w:rPr>
                <w:sz w:val="22"/>
              </w:rPr>
              <w:t xml:space="preserve">The name (or name, surname) and address of the </w:t>
            </w:r>
            <w:proofErr w:type="gramStart"/>
            <w:r w:rsidRPr="00805C5A">
              <w:rPr>
                <w:sz w:val="22"/>
              </w:rPr>
              <w:t>acquirer;</w:t>
            </w:r>
            <w:proofErr w:type="gramEnd"/>
            <w:r w:rsidRPr="00805C5A">
              <w:rPr>
                <w:sz w:val="22"/>
              </w:rPr>
              <w:t xml:space="preserve"> </w:t>
            </w:r>
          </w:p>
          <w:p w14:paraId="128FCE71" w14:textId="77777777" w:rsidR="00F97118" w:rsidRPr="00805C5A" w:rsidRDefault="00F97118" w:rsidP="00D43C28">
            <w:pPr>
              <w:pStyle w:val="ListParagraph"/>
              <w:numPr>
                <w:ilvl w:val="0"/>
                <w:numId w:val="81"/>
              </w:numPr>
              <w:spacing w:line="276" w:lineRule="auto"/>
              <w:rPr>
                <w:sz w:val="22"/>
                <w:szCs w:val="22"/>
              </w:rPr>
            </w:pPr>
            <w:r w:rsidRPr="00805C5A">
              <w:rPr>
                <w:sz w:val="22"/>
              </w:rPr>
              <w:t xml:space="preserve">The quantity and nature of the </w:t>
            </w:r>
            <w:proofErr w:type="gramStart"/>
            <w:r w:rsidRPr="00805C5A">
              <w:rPr>
                <w:sz w:val="22"/>
              </w:rPr>
              <w:t>goods;</w:t>
            </w:r>
            <w:proofErr w:type="gramEnd"/>
          </w:p>
          <w:p w14:paraId="31EF7681" w14:textId="77777777" w:rsidR="00F97118" w:rsidRPr="00805C5A" w:rsidRDefault="00F97118" w:rsidP="00D43C28">
            <w:pPr>
              <w:pStyle w:val="ListParagraph"/>
              <w:numPr>
                <w:ilvl w:val="0"/>
                <w:numId w:val="81"/>
              </w:numPr>
              <w:spacing w:line="276" w:lineRule="auto"/>
              <w:rPr>
                <w:sz w:val="22"/>
                <w:szCs w:val="22"/>
              </w:rPr>
            </w:pPr>
            <w:r w:rsidRPr="00805C5A">
              <w:rPr>
                <w:sz w:val="22"/>
              </w:rPr>
              <w:t xml:space="preserve">The date and place of the arrival of the </w:t>
            </w:r>
            <w:proofErr w:type="gramStart"/>
            <w:r w:rsidRPr="00805C5A">
              <w:rPr>
                <w:sz w:val="22"/>
              </w:rPr>
              <w:t>goods;</w:t>
            </w:r>
            <w:proofErr w:type="gramEnd"/>
          </w:p>
          <w:p w14:paraId="4AA20835" w14:textId="77777777" w:rsidR="00F97118" w:rsidRPr="00805C5A" w:rsidRDefault="00F97118" w:rsidP="00D43C28">
            <w:pPr>
              <w:pStyle w:val="ListParagraph"/>
              <w:numPr>
                <w:ilvl w:val="0"/>
                <w:numId w:val="81"/>
              </w:numPr>
              <w:spacing w:line="276" w:lineRule="auto"/>
              <w:rPr>
                <w:sz w:val="22"/>
                <w:szCs w:val="22"/>
              </w:rPr>
            </w:pPr>
            <w:r w:rsidRPr="00805C5A">
              <w:rPr>
                <w:sz w:val="22"/>
              </w:rPr>
              <w:t xml:space="preserve">The identification of the individual accepting the goods on behalf of the </w:t>
            </w:r>
            <w:proofErr w:type="gramStart"/>
            <w:r w:rsidRPr="00805C5A">
              <w:rPr>
                <w:sz w:val="22"/>
              </w:rPr>
              <w:t>acquirer;</w:t>
            </w:r>
            <w:proofErr w:type="gramEnd"/>
          </w:p>
          <w:p w14:paraId="4521AED2" w14:textId="77777777" w:rsidR="00F97118" w:rsidRPr="00805C5A" w:rsidRDefault="00F97118" w:rsidP="00D43C28">
            <w:pPr>
              <w:pStyle w:val="ListParagraph"/>
              <w:numPr>
                <w:ilvl w:val="0"/>
                <w:numId w:val="81"/>
              </w:numPr>
              <w:spacing w:line="276" w:lineRule="auto"/>
              <w:rPr>
                <w:sz w:val="22"/>
                <w:szCs w:val="22"/>
              </w:rPr>
            </w:pPr>
            <w:r w:rsidRPr="00805C5A">
              <w:rPr>
                <w:sz w:val="22"/>
              </w:rPr>
              <w:t>In the case of the supply of means of transport, the identification number of the means of transport.</w:t>
            </w:r>
          </w:p>
        </w:tc>
      </w:tr>
    </w:tbl>
    <w:p w14:paraId="009BBCF7" w14:textId="77777777" w:rsidR="00B97293" w:rsidRPr="00805C5A" w:rsidRDefault="00B97293" w:rsidP="00D43C28">
      <w:pPr>
        <w:pStyle w:val="ListParagraph"/>
        <w:spacing w:line="276" w:lineRule="auto"/>
        <w:ind w:left="0"/>
        <w:rPr>
          <w:rFonts w:asciiTheme="minorHAnsi" w:hAnsiTheme="minorHAnsi"/>
          <w:sz w:val="22"/>
          <w:szCs w:val="22"/>
        </w:rPr>
      </w:pPr>
    </w:p>
    <w:p w14:paraId="02C5BCD5" w14:textId="4825BA6E" w:rsidR="00CF00D9" w:rsidRPr="00805C5A" w:rsidRDefault="00D43C28" w:rsidP="00D43C28">
      <w:pPr>
        <w:pStyle w:val="ListParagraph"/>
        <w:numPr>
          <w:ilvl w:val="1"/>
          <w:numId w:val="56"/>
        </w:numPr>
        <w:spacing w:line="276" w:lineRule="auto"/>
        <w:ind w:left="0" w:firstLine="0"/>
        <w:rPr>
          <w:rFonts w:asciiTheme="minorHAnsi" w:hAnsiTheme="minorHAnsi"/>
          <w:sz w:val="22"/>
          <w:szCs w:val="22"/>
        </w:rPr>
      </w:pPr>
      <w:r>
        <w:rPr>
          <w:rFonts w:asciiTheme="minorHAnsi" w:hAnsiTheme="minorHAnsi"/>
          <w:sz w:val="22"/>
        </w:rPr>
        <w:t xml:space="preserve"> </w:t>
      </w:r>
      <w:r w:rsidR="00412DDD" w:rsidRPr="00805C5A">
        <w:rPr>
          <w:rFonts w:asciiTheme="minorHAnsi" w:hAnsiTheme="minorHAnsi"/>
          <w:sz w:val="22"/>
        </w:rPr>
        <w:t>At the end of the sale procedure, the Winning Tenderer will be invited to conclude the Contract.</w:t>
      </w:r>
    </w:p>
    <w:p w14:paraId="677F51A6" w14:textId="77777777" w:rsidR="00935044" w:rsidRPr="00805C5A" w:rsidRDefault="00935044" w:rsidP="00D43C28">
      <w:pPr>
        <w:pStyle w:val="ListParagraph"/>
        <w:spacing w:line="276" w:lineRule="auto"/>
        <w:ind w:left="0"/>
        <w:rPr>
          <w:rFonts w:asciiTheme="minorHAnsi" w:hAnsiTheme="minorHAnsi"/>
          <w:sz w:val="22"/>
          <w:szCs w:val="22"/>
        </w:rPr>
      </w:pPr>
    </w:p>
    <w:p w14:paraId="40CFCAAB" w14:textId="6A6DE866" w:rsidR="00935044" w:rsidRPr="00805C5A" w:rsidRDefault="00D43C28" w:rsidP="00D43C28">
      <w:pPr>
        <w:pStyle w:val="ListParagraph"/>
        <w:numPr>
          <w:ilvl w:val="0"/>
          <w:numId w:val="56"/>
        </w:numPr>
        <w:spacing w:line="276" w:lineRule="auto"/>
        <w:ind w:left="0" w:firstLine="0"/>
        <w:jc w:val="center"/>
        <w:rPr>
          <w:rFonts w:asciiTheme="minorHAnsi" w:hAnsiTheme="minorHAnsi"/>
          <w:b/>
          <w:bCs/>
          <w:sz w:val="22"/>
          <w:szCs w:val="22"/>
        </w:rPr>
      </w:pPr>
      <w:r>
        <w:rPr>
          <w:rFonts w:asciiTheme="minorHAnsi" w:hAnsiTheme="minorHAnsi"/>
          <w:b/>
          <w:sz w:val="22"/>
        </w:rPr>
        <w:t xml:space="preserve"> </w:t>
      </w:r>
      <w:r w:rsidR="00935044" w:rsidRPr="00805C5A">
        <w:rPr>
          <w:rFonts w:asciiTheme="minorHAnsi" w:hAnsiTheme="minorHAnsi"/>
          <w:b/>
          <w:sz w:val="22"/>
        </w:rPr>
        <w:t>PREPARING, SUBMITTING AND AMENDING A TENDER</w:t>
      </w:r>
    </w:p>
    <w:p w14:paraId="7FCFDD91" w14:textId="1579741D" w:rsidR="00935044" w:rsidRPr="00805C5A" w:rsidRDefault="00D43C28" w:rsidP="00D43C28">
      <w:pPr>
        <w:pStyle w:val="ListParagraph"/>
        <w:numPr>
          <w:ilvl w:val="1"/>
          <w:numId w:val="56"/>
        </w:numPr>
        <w:spacing w:line="276" w:lineRule="auto"/>
        <w:ind w:left="0" w:firstLine="0"/>
        <w:rPr>
          <w:rFonts w:asciiTheme="minorHAnsi" w:hAnsiTheme="minorHAnsi"/>
          <w:sz w:val="22"/>
          <w:szCs w:val="22"/>
        </w:rPr>
      </w:pPr>
      <w:r>
        <w:rPr>
          <w:rFonts w:asciiTheme="minorHAnsi" w:hAnsiTheme="minorHAnsi"/>
          <w:sz w:val="22"/>
        </w:rPr>
        <w:t xml:space="preserve"> </w:t>
      </w:r>
      <w:r w:rsidR="00E64151" w:rsidRPr="00805C5A">
        <w:rPr>
          <w:rFonts w:asciiTheme="minorHAnsi" w:hAnsiTheme="minorHAnsi"/>
          <w:sz w:val="22"/>
        </w:rPr>
        <w:t>Tenderers shall submit documents for the Tender in the Lithuanian language in accordance with the attached form (Annex 2), together with the documents/information specified in the Terms of Sale, including, but not limited to, the documents substantiating the Bidder’s compliance with the qualification requirements set out in the Terms of Sale, where applicable and specified in the SP. If all or part of the documents constituting the Tender are drawn up in English, a translation into Lithuanian (certified by the signature of the person who translated the document) shall be attached.</w:t>
      </w:r>
    </w:p>
    <w:p w14:paraId="6F95F4B3" w14:textId="6F6834F4" w:rsidR="00A64093" w:rsidRPr="00805C5A" w:rsidRDefault="00D43C28" w:rsidP="00D43C28">
      <w:pPr>
        <w:pStyle w:val="ListParagraph"/>
        <w:numPr>
          <w:ilvl w:val="1"/>
          <w:numId w:val="56"/>
        </w:numPr>
        <w:spacing w:line="276" w:lineRule="auto"/>
        <w:ind w:left="0" w:firstLine="0"/>
        <w:rPr>
          <w:rFonts w:asciiTheme="minorHAnsi" w:hAnsiTheme="minorHAnsi"/>
          <w:sz w:val="22"/>
          <w:szCs w:val="22"/>
        </w:rPr>
      </w:pPr>
      <w:r>
        <w:rPr>
          <w:rFonts w:asciiTheme="minorHAnsi" w:hAnsiTheme="minorHAnsi"/>
          <w:sz w:val="22"/>
        </w:rPr>
        <w:t xml:space="preserve"> </w:t>
      </w:r>
      <w:r w:rsidR="00A64093" w:rsidRPr="00805C5A">
        <w:rPr>
          <w:rFonts w:asciiTheme="minorHAnsi" w:hAnsiTheme="minorHAnsi"/>
          <w:sz w:val="22"/>
        </w:rPr>
        <w:t xml:space="preserve">The Tender must </w:t>
      </w:r>
      <w:proofErr w:type="gramStart"/>
      <w:r w:rsidR="00A64093" w:rsidRPr="00805C5A">
        <w:rPr>
          <w:rFonts w:asciiTheme="minorHAnsi" w:hAnsiTheme="minorHAnsi"/>
          <w:sz w:val="22"/>
        </w:rPr>
        <w:t>take into account</w:t>
      </w:r>
      <w:proofErr w:type="gramEnd"/>
      <w:r w:rsidR="00A64093" w:rsidRPr="00805C5A">
        <w:rPr>
          <w:rFonts w:asciiTheme="minorHAnsi" w:hAnsiTheme="minorHAnsi"/>
          <w:sz w:val="22"/>
        </w:rPr>
        <w:t xml:space="preserve"> the quantity of the Object of Sale, the requirements of the Terms, etc., as specified in the documents of the Sale.</w:t>
      </w:r>
    </w:p>
    <w:p w14:paraId="3A3B8EB3" w14:textId="0BC46C3B" w:rsidR="006A4970" w:rsidRPr="00805C5A" w:rsidRDefault="00D43C28" w:rsidP="00D43C28">
      <w:pPr>
        <w:pStyle w:val="ListParagraph"/>
        <w:numPr>
          <w:ilvl w:val="1"/>
          <w:numId w:val="56"/>
        </w:numPr>
        <w:spacing w:line="276" w:lineRule="auto"/>
        <w:ind w:left="0" w:firstLine="0"/>
        <w:rPr>
          <w:rFonts w:asciiTheme="minorHAnsi" w:hAnsiTheme="minorHAnsi"/>
          <w:sz w:val="22"/>
          <w:szCs w:val="22"/>
        </w:rPr>
      </w:pPr>
      <w:r>
        <w:rPr>
          <w:rFonts w:asciiTheme="minorHAnsi" w:hAnsiTheme="minorHAnsi"/>
          <w:sz w:val="22"/>
        </w:rPr>
        <w:t xml:space="preserve"> </w:t>
      </w:r>
      <w:r w:rsidR="006A4970" w:rsidRPr="00805C5A">
        <w:rPr>
          <w:rFonts w:asciiTheme="minorHAnsi" w:hAnsiTheme="minorHAnsi"/>
          <w:sz w:val="22"/>
        </w:rPr>
        <w:t>The Tender must be signed by the Tenderer or a duly authorised person. If the Tender is signed by a person authorised by the Tenderer, the Tender shall be accompanied by a written authorisation or other document certifying the legal basis for the representation.</w:t>
      </w:r>
    </w:p>
    <w:p w14:paraId="7A437683" w14:textId="0978C304" w:rsidR="00007AF7" w:rsidRPr="00805C5A" w:rsidRDefault="00D43C28" w:rsidP="00D43C28">
      <w:pPr>
        <w:pStyle w:val="ListParagraph"/>
        <w:numPr>
          <w:ilvl w:val="1"/>
          <w:numId w:val="56"/>
        </w:numPr>
        <w:spacing w:line="276" w:lineRule="auto"/>
        <w:ind w:left="0" w:firstLine="0"/>
        <w:rPr>
          <w:rFonts w:asciiTheme="minorHAnsi" w:hAnsiTheme="minorHAnsi"/>
          <w:b/>
          <w:bCs/>
          <w:sz w:val="22"/>
          <w:szCs w:val="22"/>
        </w:rPr>
      </w:pPr>
      <w:r>
        <w:rPr>
          <w:rFonts w:asciiTheme="minorHAnsi" w:hAnsiTheme="minorHAnsi"/>
          <w:sz w:val="22"/>
        </w:rPr>
        <w:t xml:space="preserve"> </w:t>
      </w:r>
      <w:r w:rsidR="00B5142E" w:rsidRPr="00805C5A">
        <w:rPr>
          <w:rFonts w:asciiTheme="minorHAnsi" w:hAnsiTheme="minorHAnsi"/>
          <w:sz w:val="22"/>
        </w:rPr>
        <w:t xml:space="preserve">A Tenderer may submit only one Tender on its own behalf for the same Object of Sale. </w:t>
      </w:r>
    </w:p>
    <w:p w14:paraId="4F7BE618" w14:textId="78DE310A" w:rsidR="00AB684B" w:rsidRPr="00805C5A" w:rsidRDefault="00D43C28" w:rsidP="00D43C28">
      <w:pPr>
        <w:pStyle w:val="ListParagraph"/>
        <w:numPr>
          <w:ilvl w:val="1"/>
          <w:numId w:val="56"/>
        </w:numPr>
        <w:spacing w:line="276" w:lineRule="auto"/>
        <w:ind w:left="0" w:firstLine="0"/>
        <w:rPr>
          <w:rFonts w:asciiTheme="minorHAnsi" w:hAnsiTheme="minorHAnsi"/>
          <w:b/>
          <w:bCs/>
          <w:sz w:val="22"/>
          <w:szCs w:val="22"/>
        </w:rPr>
      </w:pPr>
      <w:r>
        <w:rPr>
          <w:rFonts w:asciiTheme="minorHAnsi" w:hAnsiTheme="minorHAnsi"/>
          <w:sz w:val="22"/>
        </w:rPr>
        <w:t xml:space="preserve"> </w:t>
      </w:r>
      <w:r w:rsidR="0048485D" w:rsidRPr="00805C5A">
        <w:rPr>
          <w:rFonts w:asciiTheme="minorHAnsi" w:hAnsiTheme="minorHAnsi"/>
          <w:sz w:val="22"/>
        </w:rPr>
        <w:t>The Tender must be submitted by the deadline specified in the SP. If the Tender is received after the deadline for the submission of Tenders, the Tender shall not be evaluated and the Tenderer submitting the Tender shall be informed thereof by email.</w:t>
      </w:r>
    </w:p>
    <w:p w14:paraId="563EAFAC" w14:textId="7F0C3C7F" w:rsidR="00367037" w:rsidRPr="00805C5A" w:rsidRDefault="00D43C28" w:rsidP="00D43C28">
      <w:pPr>
        <w:pStyle w:val="ListParagraph"/>
        <w:numPr>
          <w:ilvl w:val="1"/>
          <w:numId w:val="56"/>
        </w:numPr>
        <w:spacing w:line="276" w:lineRule="auto"/>
        <w:ind w:left="0" w:firstLine="0"/>
        <w:rPr>
          <w:rFonts w:asciiTheme="minorHAnsi" w:hAnsiTheme="minorHAnsi"/>
          <w:b/>
          <w:bCs/>
          <w:sz w:val="22"/>
          <w:szCs w:val="22"/>
        </w:rPr>
      </w:pPr>
      <w:r>
        <w:rPr>
          <w:rFonts w:asciiTheme="minorHAnsi" w:hAnsiTheme="minorHAnsi"/>
          <w:sz w:val="22"/>
        </w:rPr>
        <w:t xml:space="preserve"> </w:t>
      </w:r>
      <w:r w:rsidR="00FD31B4" w:rsidRPr="00805C5A">
        <w:rPr>
          <w:rFonts w:asciiTheme="minorHAnsi" w:hAnsiTheme="minorHAnsi"/>
          <w:sz w:val="22"/>
        </w:rPr>
        <w:t xml:space="preserve">A Tenderer who has submitted a Tender shall have the right to withdraw from the Tender and to withdraw the Tender submitted by the deadline for submission of Tenders. No changes may be made to the Tender after the deadline for the submission of Initial Tenders. The deadline for the submission of Tenders may be extended by decision of the Commission. In this case, information on the extension of the deadline for the submission of Tenders shall be communicated by the means indicated in the SP. </w:t>
      </w:r>
    </w:p>
    <w:p w14:paraId="2D0A563B" w14:textId="77777777" w:rsidR="00E41944" w:rsidRPr="00805C5A" w:rsidRDefault="00E41944" w:rsidP="00D43C28">
      <w:pPr>
        <w:pStyle w:val="ListParagraph"/>
        <w:spacing w:line="276" w:lineRule="auto"/>
        <w:ind w:left="0"/>
        <w:rPr>
          <w:rFonts w:asciiTheme="minorHAnsi" w:hAnsiTheme="minorHAnsi"/>
          <w:b/>
          <w:bCs/>
          <w:sz w:val="22"/>
          <w:szCs w:val="22"/>
        </w:rPr>
      </w:pPr>
    </w:p>
    <w:p w14:paraId="32962416" w14:textId="616F9179" w:rsidR="00ED7659" w:rsidRPr="00805C5A" w:rsidRDefault="00D43C28" w:rsidP="00D43C28">
      <w:pPr>
        <w:pStyle w:val="ListParagraph"/>
        <w:numPr>
          <w:ilvl w:val="0"/>
          <w:numId w:val="56"/>
        </w:numPr>
        <w:spacing w:line="276" w:lineRule="auto"/>
        <w:ind w:left="0" w:firstLine="0"/>
        <w:jc w:val="center"/>
        <w:rPr>
          <w:rFonts w:asciiTheme="minorHAnsi" w:hAnsiTheme="minorHAnsi"/>
          <w:b/>
          <w:bCs/>
          <w:sz w:val="22"/>
          <w:szCs w:val="22"/>
        </w:rPr>
      </w:pPr>
      <w:bookmarkStart w:id="3" w:name="_Toc47844932"/>
      <w:bookmarkStart w:id="4" w:name="_Toc142813989"/>
      <w:bookmarkStart w:id="5" w:name="_Toc222046581"/>
      <w:r>
        <w:rPr>
          <w:rFonts w:asciiTheme="minorHAnsi" w:hAnsiTheme="minorHAnsi"/>
          <w:b/>
          <w:sz w:val="22"/>
        </w:rPr>
        <w:t xml:space="preserve"> </w:t>
      </w:r>
      <w:r w:rsidR="00FD31B4" w:rsidRPr="00805C5A">
        <w:rPr>
          <w:rFonts w:asciiTheme="minorHAnsi" w:hAnsiTheme="minorHAnsi"/>
          <w:b/>
          <w:sz w:val="22"/>
        </w:rPr>
        <w:t>EVALUATION OF TENDERS AND AWARD OF CONTRACT</w:t>
      </w:r>
    </w:p>
    <w:p w14:paraId="74D48D8B" w14:textId="1379DBAF" w:rsidR="002C5318" w:rsidRPr="00805C5A" w:rsidRDefault="00D43C28" w:rsidP="00D43C28">
      <w:pPr>
        <w:pStyle w:val="ListParagraph"/>
        <w:numPr>
          <w:ilvl w:val="1"/>
          <w:numId w:val="56"/>
        </w:numPr>
        <w:spacing w:line="276" w:lineRule="auto"/>
        <w:ind w:left="0" w:firstLine="0"/>
        <w:rPr>
          <w:rFonts w:asciiTheme="minorHAnsi" w:hAnsiTheme="minorHAnsi"/>
          <w:b/>
          <w:bCs/>
          <w:sz w:val="22"/>
          <w:szCs w:val="22"/>
        </w:rPr>
      </w:pPr>
      <w:r>
        <w:rPr>
          <w:rFonts w:asciiTheme="minorHAnsi" w:hAnsiTheme="minorHAnsi"/>
          <w:sz w:val="22"/>
        </w:rPr>
        <w:t xml:space="preserve"> </w:t>
      </w:r>
      <w:r w:rsidR="003E753A" w:rsidRPr="00805C5A">
        <w:rPr>
          <w:rFonts w:asciiTheme="minorHAnsi" w:hAnsiTheme="minorHAnsi"/>
          <w:sz w:val="22"/>
        </w:rPr>
        <w:t xml:space="preserve">The Commission will carry out the evaluation of the Tenders. Tenders will be examined on a confidential basis, in the absence of the Tenderers who submitted them. Information relating to the evaluation and comparison of other Tenderer’ Tenders shall not be disclosed to any other Tenderer.  </w:t>
      </w:r>
    </w:p>
    <w:p w14:paraId="79D64B58" w14:textId="3A0A9AAA" w:rsidR="00406D38" w:rsidRPr="00805C5A" w:rsidRDefault="00D43C28" w:rsidP="00D43C28">
      <w:pPr>
        <w:pStyle w:val="ListParagraph"/>
        <w:numPr>
          <w:ilvl w:val="1"/>
          <w:numId w:val="56"/>
        </w:numPr>
        <w:spacing w:line="276" w:lineRule="auto"/>
        <w:ind w:left="0" w:firstLine="0"/>
        <w:rPr>
          <w:rFonts w:asciiTheme="minorHAnsi" w:hAnsiTheme="minorHAnsi"/>
          <w:b/>
          <w:bCs/>
          <w:sz w:val="22"/>
          <w:szCs w:val="22"/>
        </w:rPr>
      </w:pPr>
      <w:r>
        <w:rPr>
          <w:rFonts w:asciiTheme="minorHAnsi" w:hAnsiTheme="minorHAnsi"/>
          <w:sz w:val="22"/>
        </w:rPr>
        <w:t xml:space="preserve"> </w:t>
      </w:r>
      <w:r w:rsidR="003E753A" w:rsidRPr="00805C5A">
        <w:rPr>
          <w:rFonts w:asciiTheme="minorHAnsi" w:hAnsiTheme="minorHAnsi"/>
          <w:sz w:val="22"/>
        </w:rPr>
        <w:t xml:space="preserve">The Seller may ask the Tenderer to clarify/refine its Tender. If the Tender submitted by the Tenderer is defective (minor inaccuracies, arithmetical errors, failure to provide documents, etc.) and/or the Tenderer/Tender does not comply with the requirements set out in the Terms of Sale, the Seller will ask the Bidder to revise the Tender within the </w:t>
      </w:r>
      <w:r w:rsidR="009D2D11" w:rsidRPr="00805C5A">
        <w:rPr>
          <w:rFonts w:asciiTheme="minorHAnsi" w:hAnsiTheme="minorHAnsi"/>
          <w:sz w:val="22"/>
        </w:rPr>
        <w:t>timeframe</w:t>
      </w:r>
      <w:r w:rsidR="003E753A" w:rsidRPr="00805C5A">
        <w:rPr>
          <w:rFonts w:asciiTheme="minorHAnsi" w:hAnsiTheme="minorHAnsi"/>
          <w:sz w:val="22"/>
        </w:rPr>
        <w:t xml:space="preserve"> set by the Seller. The price quoted in the Tender may not be changed </w:t>
      </w:r>
      <w:r w:rsidR="009D2D11" w:rsidRPr="00805C5A">
        <w:rPr>
          <w:rFonts w:asciiTheme="minorHAnsi" w:hAnsiTheme="minorHAnsi"/>
          <w:sz w:val="22"/>
        </w:rPr>
        <w:t>during</w:t>
      </w:r>
      <w:r w:rsidR="003E753A" w:rsidRPr="00805C5A">
        <w:rPr>
          <w:rFonts w:asciiTheme="minorHAnsi" w:hAnsiTheme="minorHAnsi"/>
          <w:sz w:val="22"/>
        </w:rPr>
        <w:t xml:space="preserve"> the revision of the Tender. </w:t>
      </w:r>
    </w:p>
    <w:p w14:paraId="7223E805" w14:textId="6920E956" w:rsidR="00565025" w:rsidRPr="00805C5A" w:rsidRDefault="00D43C28" w:rsidP="00D43C28">
      <w:pPr>
        <w:pStyle w:val="ListParagraph"/>
        <w:numPr>
          <w:ilvl w:val="1"/>
          <w:numId w:val="56"/>
        </w:numPr>
        <w:spacing w:line="276" w:lineRule="auto"/>
        <w:ind w:left="0" w:firstLine="0"/>
        <w:rPr>
          <w:rFonts w:asciiTheme="minorHAnsi" w:hAnsiTheme="minorHAnsi"/>
          <w:b/>
          <w:bCs/>
          <w:sz w:val="22"/>
          <w:szCs w:val="22"/>
        </w:rPr>
      </w:pPr>
      <w:r>
        <w:rPr>
          <w:rFonts w:asciiTheme="minorHAnsi" w:hAnsiTheme="minorHAnsi"/>
          <w:sz w:val="22"/>
        </w:rPr>
        <w:t xml:space="preserve"> </w:t>
      </w:r>
      <w:r w:rsidR="003E753A" w:rsidRPr="00805C5A">
        <w:rPr>
          <w:rFonts w:asciiTheme="minorHAnsi" w:hAnsiTheme="minorHAnsi"/>
          <w:sz w:val="22"/>
        </w:rPr>
        <w:t xml:space="preserve">A Tenderer’s Tender shall be rejected if: </w:t>
      </w:r>
    </w:p>
    <w:p w14:paraId="1ECB4B48" w14:textId="2EA47710" w:rsidR="00565025" w:rsidRPr="00805C5A" w:rsidRDefault="00D43C28" w:rsidP="00D43C28">
      <w:pPr>
        <w:pStyle w:val="ListParagraph"/>
        <w:numPr>
          <w:ilvl w:val="2"/>
          <w:numId w:val="56"/>
        </w:numPr>
        <w:spacing w:line="276" w:lineRule="auto"/>
        <w:ind w:left="426" w:firstLine="0"/>
        <w:rPr>
          <w:rFonts w:asciiTheme="minorHAnsi" w:hAnsiTheme="minorHAnsi"/>
          <w:sz w:val="22"/>
          <w:szCs w:val="22"/>
        </w:rPr>
      </w:pPr>
      <w:r>
        <w:rPr>
          <w:rFonts w:asciiTheme="minorHAnsi" w:hAnsiTheme="minorHAnsi"/>
          <w:sz w:val="22"/>
        </w:rPr>
        <w:t xml:space="preserve"> </w:t>
      </w:r>
      <w:r w:rsidR="003E753A" w:rsidRPr="00805C5A">
        <w:rPr>
          <w:rFonts w:asciiTheme="minorHAnsi" w:hAnsiTheme="minorHAnsi"/>
          <w:sz w:val="22"/>
        </w:rPr>
        <w:t xml:space="preserve">The Tender is received after the deadline for the submission of </w:t>
      </w:r>
      <w:proofErr w:type="gramStart"/>
      <w:r w:rsidR="003E753A" w:rsidRPr="00805C5A">
        <w:rPr>
          <w:rFonts w:asciiTheme="minorHAnsi" w:hAnsiTheme="minorHAnsi"/>
          <w:sz w:val="22"/>
        </w:rPr>
        <w:t>Tenders;</w:t>
      </w:r>
      <w:proofErr w:type="gramEnd"/>
      <w:r w:rsidR="003E753A" w:rsidRPr="00805C5A">
        <w:rPr>
          <w:rFonts w:asciiTheme="minorHAnsi" w:hAnsiTheme="minorHAnsi"/>
          <w:sz w:val="22"/>
        </w:rPr>
        <w:t xml:space="preserve"> </w:t>
      </w:r>
    </w:p>
    <w:p w14:paraId="711DB5BD" w14:textId="76786D16" w:rsidR="00565025" w:rsidRPr="00805C5A" w:rsidRDefault="00D43C28" w:rsidP="00D43C28">
      <w:pPr>
        <w:pStyle w:val="ListParagraph"/>
        <w:numPr>
          <w:ilvl w:val="2"/>
          <w:numId w:val="56"/>
        </w:numPr>
        <w:spacing w:line="276" w:lineRule="auto"/>
        <w:ind w:left="426" w:firstLine="0"/>
        <w:rPr>
          <w:rFonts w:asciiTheme="minorHAnsi" w:hAnsiTheme="minorHAnsi"/>
          <w:sz w:val="22"/>
          <w:szCs w:val="22"/>
        </w:rPr>
      </w:pPr>
      <w:r>
        <w:rPr>
          <w:rFonts w:asciiTheme="minorHAnsi" w:hAnsiTheme="minorHAnsi"/>
          <w:sz w:val="22"/>
        </w:rPr>
        <w:t xml:space="preserve"> </w:t>
      </w:r>
      <w:r w:rsidR="003E753A" w:rsidRPr="00805C5A">
        <w:rPr>
          <w:rFonts w:asciiTheme="minorHAnsi" w:hAnsiTheme="minorHAnsi"/>
          <w:sz w:val="22"/>
        </w:rPr>
        <w:t xml:space="preserve">The Tenderer and/or the Tenderer’s Tender does not comply with the requirements set out in the Terms of </w:t>
      </w:r>
      <w:proofErr w:type="gramStart"/>
      <w:r w:rsidR="003E753A" w:rsidRPr="00805C5A">
        <w:rPr>
          <w:rFonts w:asciiTheme="minorHAnsi" w:hAnsiTheme="minorHAnsi"/>
          <w:sz w:val="22"/>
        </w:rPr>
        <w:t>Sale;</w:t>
      </w:r>
      <w:proofErr w:type="gramEnd"/>
      <w:r w:rsidR="003E753A" w:rsidRPr="00805C5A">
        <w:rPr>
          <w:rFonts w:asciiTheme="minorHAnsi" w:hAnsiTheme="minorHAnsi"/>
          <w:sz w:val="22"/>
        </w:rPr>
        <w:t xml:space="preserve"> </w:t>
      </w:r>
    </w:p>
    <w:p w14:paraId="5B94651B" w14:textId="04FDE1C0" w:rsidR="00565025" w:rsidRPr="00805C5A" w:rsidRDefault="00D43C28" w:rsidP="00D43C28">
      <w:pPr>
        <w:pStyle w:val="ListParagraph"/>
        <w:numPr>
          <w:ilvl w:val="2"/>
          <w:numId w:val="56"/>
        </w:numPr>
        <w:spacing w:line="276" w:lineRule="auto"/>
        <w:ind w:left="426" w:firstLine="0"/>
        <w:rPr>
          <w:rFonts w:asciiTheme="minorHAnsi" w:hAnsiTheme="minorHAnsi"/>
          <w:sz w:val="22"/>
          <w:szCs w:val="22"/>
        </w:rPr>
      </w:pPr>
      <w:r>
        <w:rPr>
          <w:rFonts w:asciiTheme="minorHAnsi" w:hAnsiTheme="minorHAnsi"/>
          <w:sz w:val="22"/>
        </w:rPr>
        <w:t xml:space="preserve"> </w:t>
      </w:r>
      <w:r w:rsidR="003E753A" w:rsidRPr="00805C5A">
        <w:rPr>
          <w:rFonts w:asciiTheme="minorHAnsi" w:hAnsiTheme="minorHAnsi"/>
          <w:sz w:val="22"/>
        </w:rPr>
        <w:t xml:space="preserve">The Tenderer provides inaccurate, misleading or incomplete data and/or other aspects of the Tender in the Tender and fails to correct them at the request of the </w:t>
      </w:r>
      <w:proofErr w:type="gramStart"/>
      <w:r w:rsidR="003E753A" w:rsidRPr="00805C5A">
        <w:rPr>
          <w:rFonts w:asciiTheme="minorHAnsi" w:hAnsiTheme="minorHAnsi"/>
          <w:sz w:val="22"/>
        </w:rPr>
        <w:t>Seller;</w:t>
      </w:r>
      <w:proofErr w:type="gramEnd"/>
      <w:r w:rsidR="003E753A" w:rsidRPr="00805C5A">
        <w:rPr>
          <w:rFonts w:asciiTheme="minorHAnsi" w:hAnsiTheme="minorHAnsi"/>
          <w:sz w:val="22"/>
        </w:rPr>
        <w:t xml:space="preserve"> </w:t>
      </w:r>
    </w:p>
    <w:p w14:paraId="6A9E31CE" w14:textId="1ACA46DD" w:rsidR="00565025" w:rsidRPr="00805C5A" w:rsidRDefault="00D43C28" w:rsidP="00D43C28">
      <w:pPr>
        <w:pStyle w:val="ListParagraph"/>
        <w:numPr>
          <w:ilvl w:val="2"/>
          <w:numId w:val="56"/>
        </w:numPr>
        <w:spacing w:line="276" w:lineRule="auto"/>
        <w:ind w:left="426" w:firstLine="0"/>
        <w:rPr>
          <w:rFonts w:asciiTheme="minorHAnsi" w:hAnsiTheme="minorHAnsi"/>
          <w:sz w:val="22"/>
          <w:szCs w:val="22"/>
        </w:rPr>
      </w:pPr>
      <w:r>
        <w:rPr>
          <w:rFonts w:asciiTheme="minorHAnsi" w:hAnsiTheme="minorHAnsi"/>
          <w:sz w:val="22"/>
        </w:rPr>
        <w:t xml:space="preserve"> </w:t>
      </w:r>
      <w:r w:rsidR="003E753A" w:rsidRPr="00805C5A">
        <w:rPr>
          <w:rFonts w:asciiTheme="minorHAnsi" w:hAnsiTheme="minorHAnsi"/>
          <w:sz w:val="22"/>
        </w:rPr>
        <w:t xml:space="preserve">The Tenderer fails to revise, complete or submit the documents referred to in the Terms of Sale together with the Tender within the time limit set by the </w:t>
      </w:r>
      <w:proofErr w:type="gramStart"/>
      <w:r w:rsidR="003E753A" w:rsidRPr="00805C5A">
        <w:rPr>
          <w:rFonts w:asciiTheme="minorHAnsi" w:hAnsiTheme="minorHAnsi"/>
          <w:sz w:val="22"/>
        </w:rPr>
        <w:t>Seller;</w:t>
      </w:r>
      <w:proofErr w:type="gramEnd"/>
      <w:r w:rsidR="003E753A" w:rsidRPr="00805C5A">
        <w:rPr>
          <w:rFonts w:asciiTheme="minorHAnsi" w:hAnsiTheme="minorHAnsi"/>
          <w:sz w:val="22"/>
        </w:rPr>
        <w:t xml:space="preserve"> </w:t>
      </w:r>
    </w:p>
    <w:p w14:paraId="54CEB84D" w14:textId="5D0D4408" w:rsidR="00565025" w:rsidRPr="00805C5A" w:rsidRDefault="00D43C28" w:rsidP="00D43C28">
      <w:pPr>
        <w:pStyle w:val="ListParagraph"/>
        <w:numPr>
          <w:ilvl w:val="2"/>
          <w:numId w:val="56"/>
        </w:numPr>
        <w:spacing w:line="276" w:lineRule="auto"/>
        <w:ind w:left="426" w:firstLine="0"/>
        <w:rPr>
          <w:rFonts w:asciiTheme="minorHAnsi" w:hAnsiTheme="minorHAnsi"/>
          <w:sz w:val="22"/>
          <w:szCs w:val="22"/>
        </w:rPr>
      </w:pPr>
      <w:r>
        <w:rPr>
          <w:rFonts w:asciiTheme="minorHAnsi" w:hAnsiTheme="minorHAnsi"/>
          <w:sz w:val="22"/>
        </w:rPr>
        <w:t xml:space="preserve"> </w:t>
      </w:r>
      <w:r w:rsidR="003E753A" w:rsidRPr="00805C5A">
        <w:rPr>
          <w:rFonts w:asciiTheme="minorHAnsi" w:hAnsiTheme="minorHAnsi"/>
          <w:sz w:val="22"/>
        </w:rPr>
        <w:t xml:space="preserve">The Tenderer provides false information concerning compliance with the requirements laid down, which can be proved by any lawful </w:t>
      </w:r>
      <w:proofErr w:type="gramStart"/>
      <w:r w:rsidR="003E753A" w:rsidRPr="00805C5A">
        <w:rPr>
          <w:rFonts w:asciiTheme="minorHAnsi" w:hAnsiTheme="minorHAnsi"/>
          <w:sz w:val="22"/>
        </w:rPr>
        <w:t>means;</w:t>
      </w:r>
      <w:proofErr w:type="gramEnd"/>
      <w:r w:rsidR="003E753A" w:rsidRPr="00805C5A">
        <w:rPr>
          <w:rFonts w:asciiTheme="minorHAnsi" w:hAnsiTheme="minorHAnsi"/>
          <w:sz w:val="22"/>
        </w:rPr>
        <w:t xml:space="preserve"> </w:t>
      </w:r>
    </w:p>
    <w:p w14:paraId="7BD294E6" w14:textId="60F7C623" w:rsidR="002133F7" w:rsidRPr="00805C5A" w:rsidRDefault="00D43C28" w:rsidP="00D43C28">
      <w:pPr>
        <w:pStyle w:val="ListParagraph"/>
        <w:numPr>
          <w:ilvl w:val="2"/>
          <w:numId w:val="56"/>
        </w:numPr>
        <w:spacing w:line="276" w:lineRule="auto"/>
        <w:ind w:left="426" w:firstLine="0"/>
        <w:rPr>
          <w:rFonts w:asciiTheme="minorHAnsi" w:hAnsiTheme="minorHAnsi"/>
          <w:sz w:val="22"/>
          <w:szCs w:val="22"/>
        </w:rPr>
      </w:pPr>
      <w:r>
        <w:rPr>
          <w:rFonts w:asciiTheme="minorHAnsi" w:hAnsiTheme="minorHAnsi"/>
          <w:sz w:val="22"/>
        </w:rPr>
        <w:t xml:space="preserve"> </w:t>
      </w:r>
      <w:r w:rsidR="003E753A" w:rsidRPr="00805C5A">
        <w:rPr>
          <w:rFonts w:asciiTheme="minorHAnsi" w:hAnsiTheme="minorHAnsi"/>
          <w:sz w:val="22"/>
        </w:rPr>
        <w:t xml:space="preserve">The Tenderer’s Tender Price is lower than the Seller’s starting sale price for the Object of </w:t>
      </w:r>
      <w:proofErr w:type="gramStart"/>
      <w:r w:rsidR="003E753A" w:rsidRPr="00805C5A">
        <w:rPr>
          <w:rFonts w:asciiTheme="minorHAnsi" w:hAnsiTheme="minorHAnsi"/>
          <w:sz w:val="22"/>
        </w:rPr>
        <w:t>Sale;</w:t>
      </w:r>
      <w:proofErr w:type="gramEnd"/>
    </w:p>
    <w:p w14:paraId="217BD6BC" w14:textId="1C7927C0" w:rsidR="002133F7" w:rsidRPr="00805C5A" w:rsidRDefault="00D43C28" w:rsidP="00D43C28">
      <w:pPr>
        <w:pStyle w:val="ListParagraph"/>
        <w:numPr>
          <w:ilvl w:val="2"/>
          <w:numId w:val="56"/>
        </w:numPr>
        <w:spacing w:line="276" w:lineRule="auto"/>
        <w:ind w:left="426" w:firstLine="0"/>
        <w:rPr>
          <w:rFonts w:asciiTheme="minorHAnsi" w:hAnsiTheme="minorHAnsi"/>
          <w:sz w:val="22"/>
          <w:szCs w:val="22"/>
        </w:rPr>
      </w:pPr>
      <w:r>
        <w:rPr>
          <w:rFonts w:asciiTheme="minorHAnsi" w:hAnsiTheme="minorHAnsi"/>
          <w:sz w:val="22"/>
        </w:rPr>
        <w:t xml:space="preserve"> </w:t>
      </w:r>
      <w:r w:rsidR="002133F7" w:rsidRPr="00805C5A">
        <w:rPr>
          <w:rFonts w:asciiTheme="minorHAnsi" w:hAnsiTheme="minorHAnsi"/>
          <w:sz w:val="22"/>
        </w:rPr>
        <w:t xml:space="preserve">If it is established that the Tenderer has directly or indirectly attempted in any way to influence the application of the Tender Procedures to make them more favourable and/or the Tenderer has failed to comply with other requirements set out in the Terms. </w:t>
      </w:r>
    </w:p>
    <w:p w14:paraId="662F1A6B" w14:textId="2AA48AA1" w:rsidR="00D14A74" w:rsidRPr="00805C5A" w:rsidRDefault="009D2D11" w:rsidP="00D43C28">
      <w:pPr>
        <w:pStyle w:val="ListParagraph"/>
        <w:numPr>
          <w:ilvl w:val="1"/>
          <w:numId w:val="56"/>
        </w:numPr>
        <w:spacing w:line="276" w:lineRule="auto"/>
        <w:ind w:left="0" w:firstLine="0"/>
        <w:rPr>
          <w:rFonts w:asciiTheme="minorHAnsi" w:hAnsiTheme="minorHAnsi"/>
          <w:b/>
          <w:bCs/>
          <w:sz w:val="22"/>
          <w:szCs w:val="22"/>
        </w:rPr>
      </w:pPr>
      <w:r>
        <w:rPr>
          <w:rFonts w:asciiTheme="minorHAnsi" w:hAnsiTheme="minorHAnsi"/>
          <w:sz w:val="22"/>
        </w:rPr>
        <w:t xml:space="preserve"> </w:t>
      </w:r>
      <w:r w:rsidR="003E753A" w:rsidRPr="00805C5A">
        <w:rPr>
          <w:rFonts w:asciiTheme="minorHAnsi" w:hAnsiTheme="minorHAnsi"/>
          <w:sz w:val="22"/>
        </w:rPr>
        <w:t xml:space="preserve">The Tenderer shall be informed of the rejection of the Tender and the reasons for such decision by the means indicated in the SP. </w:t>
      </w:r>
    </w:p>
    <w:p w14:paraId="6D46AFAB" w14:textId="05671237" w:rsidR="0003508A" w:rsidRPr="00805C5A" w:rsidRDefault="009D2D11" w:rsidP="00D43C28">
      <w:pPr>
        <w:pStyle w:val="ListParagraph"/>
        <w:numPr>
          <w:ilvl w:val="1"/>
          <w:numId w:val="56"/>
        </w:numPr>
        <w:spacing w:line="276" w:lineRule="auto"/>
        <w:ind w:left="0" w:firstLine="0"/>
        <w:rPr>
          <w:rFonts w:asciiTheme="minorHAnsi" w:hAnsiTheme="minorHAnsi"/>
          <w:b/>
          <w:bCs/>
          <w:sz w:val="22"/>
          <w:szCs w:val="22"/>
        </w:rPr>
      </w:pPr>
      <w:r>
        <w:rPr>
          <w:rFonts w:asciiTheme="minorHAnsi" w:hAnsiTheme="minorHAnsi"/>
          <w:sz w:val="22"/>
        </w:rPr>
        <w:t xml:space="preserve"> </w:t>
      </w:r>
      <w:r w:rsidR="003E753A" w:rsidRPr="00805C5A">
        <w:rPr>
          <w:rFonts w:asciiTheme="minorHAnsi" w:hAnsiTheme="minorHAnsi"/>
          <w:sz w:val="22"/>
        </w:rPr>
        <w:t xml:space="preserve">Tenders that comply with the requirements set out in the Terms of Sale will be evaluated </w:t>
      </w:r>
      <w:proofErr w:type="gramStart"/>
      <w:r w:rsidR="003E753A" w:rsidRPr="00805C5A">
        <w:rPr>
          <w:rFonts w:asciiTheme="minorHAnsi" w:hAnsiTheme="minorHAnsi"/>
          <w:sz w:val="22"/>
        </w:rPr>
        <w:t>on the basis of</w:t>
      </w:r>
      <w:proofErr w:type="gramEnd"/>
      <w:r w:rsidR="003E753A" w:rsidRPr="00805C5A">
        <w:rPr>
          <w:rFonts w:asciiTheme="minorHAnsi" w:hAnsiTheme="minorHAnsi"/>
          <w:sz w:val="22"/>
        </w:rPr>
        <w:t xml:space="preserve"> the criterion set out in the SP. </w:t>
      </w:r>
    </w:p>
    <w:p w14:paraId="1CEA7521" w14:textId="5E3285A5" w:rsidR="00E12546" w:rsidRPr="00805C5A" w:rsidRDefault="009D2D11" w:rsidP="00D43C28">
      <w:pPr>
        <w:pStyle w:val="ListParagraph"/>
        <w:numPr>
          <w:ilvl w:val="1"/>
          <w:numId w:val="56"/>
        </w:numPr>
        <w:spacing w:line="276" w:lineRule="auto"/>
        <w:ind w:left="0" w:firstLine="0"/>
        <w:rPr>
          <w:rFonts w:asciiTheme="minorHAnsi" w:hAnsiTheme="minorHAnsi"/>
          <w:b/>
          <w:bCs/>
          <w:sz w:val="22"/>
          <w:szCs w:val="22"/>
        </w:rPr>
      </w:pPr>
      <w:r>
        <w:rPr>
          <w:rFonts w:asciiTheme="minorHAnsi" w:hAnsiTheme="minorHAnsi"/>
          <w:sz w:val="22"/>
        </w:rPr>
        <w:t xml:space="preserve"> </w:t>
      </w:r>
      <w:r w:rsidR="003E753A" w:rsidRPr="00805C5A">
        <w:rPr>
          <w:rFonts w:asciiTheme="minorHAnsi" w:hAnsiTheme="minorHAnsi"/>
          <w:sz w:val="22"/>
        </w:rPr>
        <w:t xml:space="preserve">After the evaluation of the Tenders, the Commission will confirm the ranked queue of the Tenders and will decide on the best Tender being recognised as the Winning Tender. Where the evaluation criterion is the highest price and several Tenders with the same price are submitted, the Tenderer’s Tender that was submitted earlier shall be ranked higher in the queue of Tenders. </w:t>
      </w:r>
    </w:p>
    <w:p w14:paraId="684BE6E8" w14:textId="533DF796" w:rsidR="00D14BBF" w:rsidRPr="00805C5A" w:rsidRDefault="009D2D11" w:rsidP="00D43C28">
      <w:pPr>
        <w:pStyle w:val="ListParagraph"/>
        <w:numPr>
          <w:ilvl w:val="1"/>
          <w:numId w:val="56"/>
        </w:numPr>
        <w:spacing w:line="276" w:lineRule="auto"/>
        <w:ind w:left="0" w:firstLine="0"/>
        <w:rPr>
          <w:rFonts w:asciiTheme="minorHAnsi" w:hAnsiTheme="minorHAnsi"/>
          <w:b/>
          <w:bCs/>
          <w:sz w:val="22"/>
          <w:szCs w:val="22"/>
        </w:rPr>
      </w:pPr>
      <w:r>
        <w:rPr>
          <w:rFonts w:asciiTheme="minorHAnsi" w:hAnsiTheme="minorHAnsi"/>
          <w:sz w:val="22"/>
        </w:rPr>
        <w:t xml:space="preserve"> </w:t>
      </w:r>
      <w:r w:rsidR="003E753A" w:rsidRPr="00805C5A">
        <w:rPr>
          <w:rFonts w:asciiTheme="minorHAnsi" w:hAnsiTheme="minorHAnsi"/>
          <w:sz w:val="22"/>
        </w:rPr>
        <w:t xml:space="preserve">The successful Tender will be the Tender that meets all the requirements set out in the Terms of Sale and has the highest price in accordance with the tender evaluation criterion set out in the SP.  </w:t>
      </w:r>
    </w:p>
    <w:p w14:paraId="0285030B" w14:textId="0B501DDF" w:rsidR="00467497" w:rsidRPr="00805C5A" w:rsidRDefault="009D2D11" w:rsidP="00D43C28">
      <w:pPr>
        <w:pStyle w:val="ListParagraph"/>
        <w:numPr>
          <w:ilvl w:val="1"/>
          <w:numId w:val="56"/>
        </w:numPr>
        <w:spacing w:line="276" w:lineRule="auto"/>
        <w:ind w:left="0" w:firstLine="0"/>
        <w:rPr>
          <w:rFonts w:asciiTheme="minorHAnsi" w:hAnsiTheme="minorHAnsi"/>
          <w:b/>
          <w:bCs/>
          <w:sz w:val="22"/>
          <w:szCs w:val="22"/>
        </w:rPr>
      </w:pPr>
      <w:r>
        <w:rPr>
          <w:rFonts w:asciiTheme="minorHAnsi" w:hAnsiTheme="minorHAnsi"/>
          <w:sz w:val="22"/>
        </w:rPr>
        <w:t xml:space="preserve"> </w:t>
      </w:r>
      <w:r w:rsidR="003E753A" w:rsidRPr="00805C5A">
        <w:rPr>
          <w:rFonts w:asciiTheme="minorHAnsi" w:hAnsiTheme="minorHAnsi"/>
          <w:sz w:val="22"/>
        </w:rPr>
        <w:t xml:space="preserve">If the Winning Tenderer (1) refuses to sign the Contract, or (2) fails to sign the Contract within the time limit set by the Seller, the Winning Tenderer will be deemed to have refused to </w:t>
      </w:r>
      <w:proofErr w:type="gramStart"/>
      <w:r w:rsidR="003E753A" w:rsidRPr="00805C5A">
        <w:rPr>
          <w:rFonts w:asciiTheme="minorHAnsi" w:hAnsiTheme="minorHAnsi"/>
          <w:sz w:val="22"/>
        </w:rPr>
        <w:t>enter into</w:t>
      </w:r>
      <w:proofErr w:type="gramEnd"/>
      <w:r w:rsidR="003E753A" w:rsidRPr="00805C5A">
        <w:rPr>
          <w:rFonts w:asciiTheme="minorHAnsi" w:hAnsiTheme="minorHAnsi"/>
          <w:sz w:val="22"/>
        </w:rPr>
        <w:t xml:space="preserve"> the Contract. The Commission may decide to consider the next Tenderer (next in line in the queue of Tenders) as the Winning Tenderer if the Winning Tenderer refuses to sign the Contract or fails to sign the Contract within the time limit set by the Seller.</w:t>
      </w:r>
    </w:p>
    <w:p w14:paraId="7D11AE08" w14:textId="77777777" w:rsidR="00467497" w:rsidRPr="00805C5A" w:rsidRDefault="003E753A" w:rsidP="00D43C28">
      <w:pPr>
        <w:pStyle w:val="ListParagraph"/>
        <w:numPr>
          <w:ilvl w:val="1"/>
          <w:numId w:val="56"/>
        </w:numPr>
        <w:spacing w:line="276" w:lineRule="auto"/>
        <w:ind w:left="0" w:firstLine="0"/>
        <w:rPr>
          <w:rFonts w:asciiTheme="minorHAnsi" w:hAnsiTheme="minorHAnsi"/>
          <w:b/>
          <w:bCs/>
          <w:sz w:val="22"/>
          <w:szCs w:val="22"/>
        </w:rPr>
      </w:pPr>
      <w:r w:rsidRPr="00805C5A">
        <w:rPr>
          <w:rFonts w:asciiTheme="minorHAnsi" w:hAnsiTheme="minorHAnsi"/>
          <w:sz w:val="22"/>
        </w:rPr>
        <w:t xml:space="preserve"> The Tender shall be deemed to have failed and the Sale shall be terminated by decision of the Commission when: </w:t>
      </w:r>
    </w:p>
    <w:p w14:paraId="573F8F78" w14:textId="1B96A877" w:rsidR="00662D02" w:rsidRPr="00805C5A" w:rsidRDefault="009D2D11" w:rsidP="00D43C28">
      <w:pPr>
        <w:pStyle w:val="ListParagraph"/>
        <w:numPr>
          <w:ilvl w:val="2"/>
          <w:numId w:val="56"/>
        </w:numPr>
        <w:spacing w:line="276" w:lineRule="auto"/>
        <w:ind w:left="426" w:firstLine="0"/>
        <w:rPr>
          <w:rFonts w:asciiTheme="minorHAnsi" w:hAnsiTheme="minorHAnsi"/>
          <w:sz w:val="22"/>
          <w:szCs w:val="22"/>
        </w:rPr>
      </w:pPr>
      <w:r>
        <w:rPr>
          <w:rFonts w:asciiTheme="minorHAnsi" w:hAnsiTheme="minorHAnsi"/>
          <w:sz w:val="22"/>
        </w:rPr>
        <w:t xml:space="preserve"> </w:t>
      </w:r>
      <w:r w:rsidR="003E753A" w:rsidRPr="00805C5A">
        <w:rPr>
          <w:rFonts w:asciiTheme="minorHAnsi" w:hAnsiTheme="minorHAnsi"/>
          <w:sz w:val="22"/>
        </w:rPr>
        <w:t xml:space="preserve">No Tenders have been received by the deadline set by the Commission for the submission of </w:t>
      </w:r>
      <w:proofErr w:type="gramStart"/>
      <w:r w:rsidR="003E753A" w:rsidRPr="00805C5A">
        <w:rPr>
          <w:rFonts w:asciiTheme="minorHAnsi" w:hAnsiTheme="minorHAnsi"/>
          <w:sz w:val="22"/>
        </w:rPr>
        <w:t>Tenders;</w:t>
      </w:r>
      <w:proofErr w:type="gramEnd"/>
      <w:r w:rsidR="003E753A" w:rsidRPr="00805C5A">
        <w:rPr>
          <w:rFonts w:asciiTheme="minorHAnsi" w:hAnsiTheme="minorHAnsi"/>
          <w:sz w:val="22"/>
        </w:rPr>
        <w:t xml:space="preserve"> </w:t>
      </w:r>
    </w:p>
    <w:p w14:paraId="570572B5" w14:textId="7DC99666" w:rsidR="00662D02" w:rsidRPr="00805C5A" w:rsidRDefault="009D2D11" w:rsidP="00D43C28">
      <w:pPr>
        <w:pStyle w:val="ListParagraph"/>
        <w:numPr>
          <w:ilvl w:val="2"/>
          <w:numId w:val="56"/>
        </w:numPr>
        <w:spacing w:line="276" w:lineRule="auto"/>
        <w:ind w:left="426" w:firstLine="0"/>
        <w:rPr>
          <w:rFonts w:asciiTheme="minorHAnsi" w:hAnsiTheme="minorHAnsi"/>
          <w:sz w:val="22"/>
          <w:szCs w:val="22"/>
        </w:rPr>
      </w:pPr>
      <w:r>
        <w:rPr>
          <w:rFonts w:asciiTheme="minorHAnsi" w:hAnsiTheme="minorHAnsi"/>
          <w:sz w:val="22"/>
        </w:rPr>
        <w:t xml:space="preserve"> </w:t>
      </w:r>
      <w:r w:rsidR="003E753A" w:rsidRPr="00805C5A">
        <w:rPr>
          <w:rFonts w:asciiTheme="minorHAnsi" w:hAnsiTheme="minorHAnsi"/>
          <w:sz w:val="22"/>
        </w:rPr>
        <w:t xml:space="preserve">All Tenderers who have submitted Tenders withdraw their </w:t>
      </w:r>
      <w:proofErr w:type="gramStart"/>
      <w:r w:rsidR="003E753A" w:rsidRPr="00805C5A">
        <w:rPr>
          <w:rFonts w:asciiTheme="minorHAnsi" w:hAnsiTheme="minorHAnsi"/>
          <w:sz w:val="22"/>
        </w:rPr>
        <w:t>Tenders;</w:t>
      </w:r>
      <w:proofErr w:type="gramEnd"/>
      <w:r w:rsidR="003E753A" w:rsidRPr="00805C5A">
        <w:rPr>
          <w:rFonts w:asciiTheme="minorHAnsi" w:hAnsiTheme="minorHAnsi"/>
          <w:sz w:val="22"/>
        </w:rPr>
        <w:t xml:space="preserve"> </w:t>
      </w:r>
    </w:p>
    <w:p w14:paraId="70F8D3B9" w14:textId="399BB799" w:rsidR="00662D02" w:rsidRPr="00805C5A" w:rsidRDefault="009D2D11" w:rsidP="00D43C28">
      <w:pPr>
        <w:pStyle w:val="ListParagraph"/>
        <w:numPr>
          <w:ilvl w:val="2"/>
          <w:numId w:val="56"/>
        </w:numPr>
        <w:spacing w:line="276" w:lineRule="auto"/>
        <w:ind w:left="426" w:firstLine="0"/>
        <w:rPr>
          <w:rFonts w:asciiTheme="minorHAnsi" w:hAnsiTheme="minorHAnsi"/>
          <w:sz w:val="22"/>
          <w:szCs w:val="22"/>
        </w:rPr>
      </w:pPr>
      <w:r>
        <w:rPr>
          <w:rFonts w:asciiTheme="minorHAnsi" w:hAnsiTheme="minorHAnsi"/>
          <w:sz w:val="22"/>
        </w:rPr>
        <w:t xml:space="preserve"> </w:t>
      </w:r>
      <w:r w:rsidR="003E753A" w:rsidRPr="00805C5A">
        <w:rPr>
          <w:rFonts w:asciiTheme="minorHAnsi" w:hAnsiTheme="minorHAnsi"/>
          <w:sz w:val="22"/>
        </w:rPr>
        <w:t xml:space="preserve">When the Commission rejects all Tenders submitted by </w:t>
      </w:r>
      <w:proofErr w:type="gramStart"/>
      <w:r w:rsidR="003E753A" w:rsidRPr="00805C5A">
        <w:rPr>
          <w:rFonts w:asciiTheme="minorHAnsi" w:hAnsiTheme="minorHAnsi"/>
          <w:sz w:val="22"/>
        </w:rPr>
        <w:t>Tenderers;</w:t>
      </w:r>
      <w:proofErr w:type="gramEnd"/>
      <w:r w:rsidR="003E753A" w:rsidRPr="00805C5A">
        <w:rPr>
          <w:rFonts w:asciiTheme="minorHAnsi" w:hAnsiTheme="minorHAnsi"/>
          <w:sz w:val="22"/>
        </w:rPr>
        <w:t xml:space="preserve"> </w:t>
      </w:r>
    </w:p>
    <w:p w14:paraId="2DFDCC88" w14:textId="25DF3BD4" w:rsidR="00662D02" w:rsidRPr="00805C5A" w:rsidRDefault="009D2D11" w:rsidP="00D43C28">
      <w:pPr>
        <w:pStyle w:val="ListParagraph"/>
        <w:numPr>
          <w:ilvl w:val="2"/>
          <w:numId w:val="56"/>
        </w:numPr>
        <w:spacing w:line="276" w:lineRule="auto"/>
        <w:ind w:left="426" w:firstLine="0"/>
        <w:rPr>
          <w:rFonts w:asciiTheme="minorHAnsi" w:hAnsiTheme="minorHAnsi"/>
          <w:sz w:val="22"/>
          <w:szCs w:val="22"/>
        </w:rPr>
      </w:pPr>
      <w:r>
        <w:rPr>
          <w:rFonts w:asciiTheme="minorHAnsi" w:hAnsiTheme="minorHAnsi"/>
          <w:sz w:val="22"/>
        </w:rPr>
        <w:t xml:space="preserve"> </w:t>
      </w:r>
      <w:r w:rsidR="003E753A" w:rsidRPr="00805C5A">
        <w:rPr>
          <w:rFonts w:asciiTheme="minorHAnsi" w:hAnsiTheme="minorHAnsi"/>
          <w:sz w:val="22"/>
        </w:rPr>
        <w:t xml:space="preserve">When the Commission decides to terminate the </w:t>
      </w:r>
      <w:proofErr w:type="gramStart"/>
      <w:r w:rsidR="003E753A" w:rsidRPr="00805C5A">
        <w:rPr>
          <w:rFonts w:asciiTheme="minorHAnsi" w:hAnsiTheme="minorHAnsi"/>
          <w:sz w:val="22"/>
        </w:rPr>
        <w:t>Sale;</w:t>
      </w:r>
      <w:proofErr w:type="gramEnd"/>
      <w:r w:rsidR="003E753A" w:rsidRPr="00805C5A">
        <w:rPr>
          <w:rFonts w:asciiTheme="minorHAnsi" w:hAnsiTheme="minorHAnsi"/>
          <w:sz w:val="22"/>
        </w:rPr>
        <w:t xml:space="preserve"> </w:t>
      </w:r>
    </w:p>
    <w:p w14:paraId="15A15033" w14:textId="0007064B" w:rsidR="009B2AFB" w:rsidRPr="00805C5A" w:rsidRDefault="009D2D11" w:rsidP="00D43C28">
      <w:pPr>
        <w:pStyle w:val="ListParagraph"/>
        <w:numPr>
          <w:ilvl w:val="2"/>
          <w:numId w:val="56"/>
        </w:numPr>
        <w:spacing w:line="276" w:lineRule="auto"/>
        <w:ind w:left="426" w:firstLine="0"/>
        <w:rPr>
          <w:rFonts w:asciiTheme="minorHAnsi" w:hAnsiTheme="minorHAnsi"/>
          <w:sz w:val="22"/>
          <w:szCs w:val="22"/>
        </w:rPr>
      </w:pPr>
      <w:r>
        <w:rPr>
          <w:rFonts w:asciiTheme="minorHAnsi" w:hAnsiTheme="minorHAnsi"/>
          <w:sz w:val="22"/>
        </w:rPr>
        <w:t xml:space="preserve"> </w:t>
      </w:r>
      <w:r w:rsidR="003E753A" w:rsidRPr="00805C5A">
        <w:rPr>
          <w:rFonts w:asciiTheme="minorHAnsi" w:hAnsiTheme="minorHAnsi"/>
          <w:sz w:val="22"/>
        </w:rPr>
        <w:t xml:space="preserve">The successful Tenderer refuses to sign the Contract or fails to sign the Contract within the time limit set by the Seller and there is no other Tenderer who meets the requirements set out in the Terms of </w:t>
      </w:r>
      <w:proofErr w:type="gramStart"/>
      <w:r w:rsidR="003E753A" w:rsidRPr="00805C5A">
        <w:rPr>
          <w:rFonts w:asciiTheme="minorHAnsi" w:hAnsiTheme="minorHAnsi"/>
          <w:sz w:val="22"/>
        </w:rPr>
        <w:t>Sale;</w:t>
      </w:r>
      <w:proofErr w:type="gramEnd"/>
    </w:p>
    <w:p w14:paraId="2E783D4D" w14:textId="2889094B" w:rsidR="009B2AFB" w:rsidRPr="00805C5A" w:rsidRDefault="009D2D11" w:rsidP="00D43C28">
      <w:pPr>
        <w:pStyle w:val="ListParagraph"/>
        <w:numPr>
          <w:ilvl w:val="2"/>
          <w:numId w:val="56"/>
        </w:numPr>
        <w:spacing w:line="276" w:lineRule="auto"/>
        <w:ind w:left="426" w:firstLine="0"/>
        <w:rPr>
          <w:rFonts w:asciiTheme="minorHAnsi" w:hAnsiTheme="minorHAnsi"/>
          <w:sz w:val="22"/>
          <w:szCs w:val="22"/>
        </w:rPr>
      </w:pPr>
      <w:r>
        <w:rPr>
          <w:rFonts w:asciiTheme="minorHAnsi" w:hAnsiTheme="minorHAnsi"/>
          <w:sz w:val="22"/>
        </w:rPr>
        <w:t xml:space="preserve"> </w:t>
      </w:r>
      <w:r w:rsidR="006C1D81" w:rsidRPr="00805C5A">
        <w:rPr>
          <w:rFonts w:asciiTheme="minorHAnsi" w:hAnsiTheme="minorHAnsi"/>
          <w:sz w:val="22"/>
        </w:rPr>
        <w:t xml:space="preserve">In circumstances that could not have been foreseen. </w:t>
      </w:r>
    </w:p>
    <w:p w14:paraId="4DE70CCB" w14:textId="77777777" w:rsidR="007D4F56" w:rsidRPr="00805C5A" w:rsidRDefault="007D4F56" w:rsidP="00D43C28">
      <w:pPr>
        <w:pStyle w:val="ListParagraph"/>
        <w:spacing w:line="276" w:lineRule="auto"/>
        <w:ind w:left="426"/>
        <w:rPr>
          <w:rFonts w:asciiTheme="minorHAnsi" w:hAnsiTheme="minorHAnsi"/>
          <w:sz w:val="22"/>
          <w:szCs w:val="22"/>
        </w:rPr>
      </w:pPr>
    </w:p>
    <w:p w14:paraId="245C55EE" w14:textId="3CAD5A57" w:rsidR="00F13ECA" w:rsidRPr="00805C5A" w:rsidRDefault="00D43C28" w:rsidP="00D43C28">
      <w:pPr>
        <w:pStyle w:val="ListParagraph"/>
        <w:numPr>
          <w:ilvl w:val="0"/>
          <w:numId w:val="56"/>
        </w:numPr>
        <w:spacing w:line="276" w:lineRule="auto"/>
        <w:ind w:left="0" w:firstLine="0"/>
        <w:jc w:val="center"/>
        <w:rPr>
          <w:rFonts w:asciiTheme="minorHAnsi" w:hAnsiTheme="minorHAnsi" w:cstheme="minorHAnsi"/>
          <w:b/>
          <w:bCs/>
          <w:sz w:val="22"/>
          <w:szCs w:val="22"/>
        </w:rPr>
      </w:pPr>
      <w:r>
        <w:rPr>
          <w:rFonts w:asciiTheme="minorHAnsi" w:hAnsiTheme="minorHAnsi"/>
          <w:b/>
          <w:sz w:val="22"/>
        </w:rPr>
        <w:t xml:space="preserve"> </w:t>
      </w:r>
      <w:r w:rsidR="00F13ECA" w:rsidRPr="00805C5A">
        <w:rPr>
          <w:rFonts w:asciiTheme="minorHAnsi" w:hAnsiTheme="minorHAnsi"/>
          <w:b/>
          <w:sz w:val="22"/>
        </w:rPr>
        <w:t>MAKING A CLAIM</w:t>
      </w:r>
    </w:p>
    <w:p w14:paraId="759992A1" w14:textId="2C3655DE" w:rsidR="000F127C" w:rsidRPr="00805C5A" w:rsidRDefault="009D2D11" w:rsidP="00D43C28">
      <w:pPr>
        <w:pStyle w:val="ListParagraph"/>
        <w:numPr>
          <w:ilvl w:val="1"/>
          <w:numId w:val="56"/>
        </w:numPr>
        <w:spacing w:line="276" w:lineRule="auto"/>
        <w:ind w:left="0" w:firstLine="0"/>
        <w:rPr>
          <w:rFonts w:asciiTheme="minorHAnsi" w:hAnsiTheme="minorHAnsi" w:cstheme="minorHAnsi"/>
          <w:sz w:val="22"/>
          <w:szCs w:val="22"/>
        </w:rPr>
      </w:pPr>
      <w:r>
        <w:rPr>
          <w:rFonts w:asciiTheme="minorHAnsi" w:hAnsiTheme="minorHAnsi"/>
          <w:sz w:val="22"/>
        </w:rPr>
        <w:t xml:space="preserve"> </w:t>
      </w:r>
      <w:r w:rsidR="009076D4" w:rsidRPr="00805C5A">
        <w:rPr>
          <w:rFonts w:asciiTheme="minorHAnsi" w:hAnsiTheme="minorHAnsi"/>
          <w:sz w:val="22"/>
        </w:rPr>
        <w:t xml:space="preserve">In order to challenge the decisions or actions of the Seller, the tenderer must submit a claim to the Seller via the email address specified in the SP. </w:t>
      </w:r>
    </w:p>
    <w:p w14:paraId="3CA03AB1" w14:textId="77777777" w:rsidR="009D2D11" w:rsidRPr="009D2D11" w:rsidRDefault="009D2D11" w:rsidP="009D2D11">
      <w:pPr>
        <w:pStyle w:val="ListParagraph"/>
        <w:numPr>
          <w:ilvl w:val="1"/>
          <w:numId w:val="56"/>
        </w:numPr>
        <w:spacing w:line="276" w:lineRule="auto"/>
        <w:ind w:left="0" w:firstLine="0"/>
        <w:rPr>
          <w:rFonts w:asciiTheme="minorHAnsi" w:hAnsiTheme="minorHAnsi" w:cstheme="minorHAnsi"/>
          <w:sz w:val="22"/>
          <w:szCs w:val="22"/>
        </w:rPr>
      </w:pPr>
      <w:r>
        <w:rPr>
          <w:rFonts w:asciiTheme="minorHAnsi" w:hAnsiTheme="minorHAnsi"/>
          <w:sz w:val="22"/>
        </w:rPr>
        <w:t xml:space="preserve"> </w:t>
      </w:r>
      <w:r w:rsidR="009076D4" w:rsidRPr="00805C5A">
        <w:rPr>
          <w:rFonts w:asciiTheme="minorHAnsi" w:hAnsiTheme="minorHAnsi"/>
          <w:sz w:val="22"/>
        </w:rPr>
        <w:t>The Tenderer shall have the right to lodge a claim with the Seller:</w:t>
      </w:r>
    </w:p>
    <w:p w14:paraId="5F245742" w14:textId="5B6E96E8" w:rsidR="006171E7" w:rsidRPr="009D2D11" w:rsidRDefault="009D2D11" w:rsidP="009D2D11">
      <w:pPr>
        <w:pStyle w:val="ListParagraph"/>
        <w:spacing w:line="276" w:lineRule="auto"/>
        <w:ind w:left="425"/>
        <w:rPr>
          <w:rFonts w:asciiTheme="minorHAnsi" w:hAnsiTheme="minorHAnsi" w:cstheme="minorHAnsi"/>
          <w:sz w:val="22"/>
          <w:szCs w:val="22"/>
        </w:rPr>
      </w:pPr>
      <w:r w:rsidRPr="009D2D11">
        <w:rPr>
          <w:rFonts w:asciiTheme="minorHAnsi" w:hAnsiTheme="minorHAnsi"/>
          <w:sz w:val="22"/>
        </w:rPr>
        <w:t>6.2.1.</w:t>
      </w:r>
      <w:r w:rsidR="004453F0" w:rsidRPr="009D2D11">
        <w:rPr>
          <w:rFonts w:asciiTheme="minorHAnsi" w:hAnsiTheme="minorHAnsi"/>
          <w:sz w:val="22"/>
        </w:rPr>
        <w:t xml:space="preserve"> Regarding the contents of the Terms of Sale: within five working days from the date of </w:t>
      </w:r>
      <w:proofErr w:type="gramStart"/>
      <w:r w:rsidR="004453F0" w:rsidRPr="009D2D11">
        <w:rPr>
          <w:rFonts w:asciiTheme="minorHAnsi" w:hAnsiTheme="minorHAnsi"/>
          <w:sz w:val="22"/>
        </w:rPr>
        <w:t>receipt;</w:t>
      </w:r>
      <w:proofErr w:type="gramEnd"/>
    </w:p>
    <w:p w14:paraId="4736CDF2" w14:textId="23EC06BA" w:rsidR="006171E7" w:rsidRPr="00805C5A" w:rsidRDefault="009D2D11" w:rsidP="009D2D11">
      <w:pPr>
        <w:pStyle w:val="ListParagraph"/>
        <w:numPr>
          <w:ilvl w:val="2"/>
          <w:numId w:val="83"/>
        </w:numPr>
        <w:spacing w:line="276" w:lineRule="auto"/>
        <w:ind w:left="425" w:firstLine="0"/>
        <w:rPr>
          <w:rFonts w:asciiTheme="minorHAnsi" w:hAnsiTheme="minorHAnsi" w:cstheme="minorHAnsi"/>
          <w:sz w:val="22"/>
          <w:szCs w:val="22"/>
        </w:rPr>
      </w:pPr>
      <w:r>
        <w:rPr>
          <w:rFonts w:asciiTheme="minorHAnsi" w:hAnsiTheme="minorHAnsi"/>
          <w:sz w:val="22"/>
        </w:rPr>
        <w:t xml:space="preserve"> </w:t>
      </w:r>
      <w:r w:rsidR="009076D4" w:rsidRPr="00805C5A">
        <w:rPr>
          <w:rFonts w:asciiTheme="minorHAnsi" w:hAnsiTheme="minorHAnsi"/>
          <w:sz w:val="22"/>
        </w:rPr>
        <w:t>Within three working days from the date of the Seller’s email notification of the decisions taken.</w:t>
      </w:r>
    </w:p>
    <w:p w14:paraId="42D2AA69" w14:textId="121FEBB0" w:rsidR="009076D4" w:rsidRPr="00805C5A" w:rsidRDefault="009D2D11" w:rsidP="009D2D11">
      <w:pPr>
        <w:pStyle w:val="ListParagraph"/>
        <w:numPr>
          <w:ilvl w:val="1"/>
          <w:numId w:val="83"/>
        </w:numPr>
        <w:spacing w:line="276" w:lineRule="auto"/>
        <w:ind w:left="0" w:firstLine="0"/>
        <w:rPr>
          <w:rFonts w:asciiTheme="minorHAnsi" w:hAnsiTheme="minorHAnsi" w:cstheme="minorHAnsi"/>
          <w:sz w:val="22"/>
          <w:szCs w:val="22"/>
        </w:rPr>
      </w:pPr>
      <w:r>
        <w:rPr>
          <w:rFonts w:asciiTheme="minorHAnsi" w:hAnsiTheme="minorHAnsi"/>
          <w:sz w:val="22"/>
        </w:rPr>
        <w:t xml:space="preserve"> </w:t>
      </w:r>
      <w:r w:rsidR="00760349" w:rsidRPr="00805C5A">
        <w:rPr>
          <w:rFonts w:asciiTheme="minorHAnsi" w:hAnsiTheme="minorHAnsi"/>
          <w:sz w:val="22"/>
        </w:rPr>
        <w:t xml:space="preserve">The Seller shall investigate the claim and reply to the complaining Tenderer within five working days of receipt of the claim. </w:t>
      </w:r>
    </w:p>
    <w:p w14:paraId="50449E44" w14:textId="77777777" w:rsidR="00760349" w:rsidRPr="00805C5A" w:rsidRDefault="00760349" w:rsidP="00D43C28">
      <w:pPr>
        <w:pStyle w:val="ListParagraph"/>
        <w:spacing w:line="276" w:lineRule="auto"/>
        <w:ind w:left="0"/>
        <w:rPr>
          <w:rFonts w:asciiTheme="minorHAnsi" w:hAnsiTheme="minorHAnsi" w:cstheme="minorHAnsi"/>
          <w:color w:val="FF0000"/>
          <w:sz w:val="22"/>
          <w:szCs w:val="22"/>
          <w:lang w:eastAsia="en-US"/>
        </w:rPr>
      </w:pPr>
    </w:p>
    <w:p w14:paraId="328C1C72" w14:textId="6D793D6B" w:rsidR="007D4F56" w:rsidRPr="00805C5A" w:rsidRDefault="00D43C28" w:rsidP="009D2D11">
      <w:pPr>
        <w:pStyle w:val="ListParagraph"/>
        <w:numPr>
          <w:ilvl w:val="0"/>
          <w:numId w:val="83"/>
        </w:numPr>
        <w:spacing w:line="276" w:lineRule="auto"/>
        <w:ind w:left="0" w:firstLine="0"/>
        <w:jc w:val="center"/>
        <w:rPr>
          <w:rFonts w:asciiTheme="minorHAnsi" w:hAnsiTheme="minorHAnsi"/>
          <w:b/>
          <w:bCs/>
          <w:sz w:val="22"/>
          <w:szCs w:val="22"/>
        </w:rPr>
      </w:pPr>
      <w:r>
        <w:rPr>
          <w:rFonts w:asciiTheme="minorHAnsi" w:hAnsiTheme="minorHAnsi"/>
          <w:b/>
          <w:sz w:val="22"/>
        </w:rPr>
        <w:t xml:space="preserve"> </w:t>
      </w:r>
      <w:r w:rsidR="00FD31B4" w:rsidRPr="00805C5A">
        <w:rPr>
          <w:rFonts w:asciiTheme="minorHAnsi" w:hAnsiTheme="minorHAnsi"/>
          <w:b/>
          <w:sz w:val="22"/>
        </w:rPr>
        <w:t>CONCLUSION AND ENTRY INTO FORCE OF THE PURCHASE AND SALE CONTRACT</w:t>
      </w:r>
    </w:p>
    <w:p w14:paraId="791FB609" w14:textId="0D37634F" w:rsidR="00FD31B4" w:rsidRPr="009D2D11" w:rsidRDefault="009D2D11" w:rsidP="009D2D11">
      <w:pPr>
        <w:pStyle w:val="ListParagraph"/>
        <w:numPr>
          <w:ilvl w:val="1"/>
          <w:numId w:val="83"/>
        </w:numPr>
        <w:spacing w:line="276" w:lineRule="auto"/>
        <w:ind w:left="0" w:firstLine="0"/>
        <w:rPr>
          <w:rFonts w:asciiTheme="minorHAnsi" w:hAnsiTheme="minorHAnsi"/>
          <w:sz w:val="22"/>
          <w:szCs w:val="22"/>
        </w:rPr>
      </w:pPr>
      <w:r w:rsidRPr="009D2D11">
        <w:rPr>
          <w:rFonts w:asciiTheme="minorHAnsi" w:hAnsiTheme="minorHAnsi"/>
          <w:sz w:val="22"/>
        </w:rPr>
        <w:t xml:space="preserve"> </w:t>
      </w:r>
      <w:r w:rsidR="00FD31B4" w:rsidRPr="009D2D11">
        <w:rPr>
          <w:rFonts w:asciiTheme="minorHAnsi" w:hAnsiTheme="minorHAnsi"/>
          <w:sz w:val="22"/>
        </w:rPr>
        <w:t>Before signing the purchase and sale contract, the Winning Tenderer must submit:</w:t>
      </w:r>
    </w:p>
    <w:p w14:paraId="048C1BCF" w14:textId="20E98BAB" w:rsidR="00A924B3" w:rsidRPr="009D2D11" w:rsidRDefault="009D2D11" w:rsidP="009D2D11">
      <w:pPr>
        <w:pStyle w:val="ListParagraph"/>
        <w:numPr>
          <w:ilvl w:val="2"/>
          <w:numId w:val="83"/>
        </w:numPr>
        <w:spacing w:line="276" w:lineRule="auto"/>
        <w:ind w:left="425" w:firstLine="0"/>
        <w:rPr>
          <w:rFonts w:asciiTheme="minorHAnsi" w:hAnsiTheme="minorHAnsi"/>
          <w:sz w:val="22"/>
          <w:szCs w:val="22"/>
        </w:rPr>
      </w:pPr>
      <w:r w:rsidRPr="009D2D11">
        <w:rPr>
          <w:rFonts w:asciiTheme="minorHAnsi" w:hAnsiTheme="minorHAnsi"/>
          <w:sz w:val="22"/>
        </w:rPr>
        <w:t xml:space="preserve"> </w:t>
      </w:r>
      <w:r w:rsidR="00FD31B4" w:rsidRPr="009D2D11">
        <w:rPr>
          <w:rFonts w:asciiTheme="minorHAnsi" w:hAnsiTheme="minorHAnsi"/>
          <w:sz w:val="22"/>
        </w:rPr>
        <w:t xml:space="preserve">If the successful Tenderer is a natural person: proof of the natural person’s identity and, if required, an authorisation to represent the natural </w:t>
      </w:r>
      <w:proofErr w:type="gramStart"/>
      <w:r w:rsidR="00FD31B4" w:rsidRPr="009D2D11">
        <w:rPr>
          <w:rFonts w:asciiTheme="minorHAnsi" w:hAnsiTheme="minorHAnsi"/>
          <w:sz w:val="22"/>
        </w:rPr>
        <w:t>person;</w:t>
      </w:r>
      <w:proofErr w:type="gramEnd"/>
    </w:p>
    <w:p w14:paraId="4DD1B095" w14:textId="3A9FDAEA" w:rsidR="003F3F80" w:rsidRPr="009D2D11" w:rsidRDefault="009D2D11" w:rsidP="009D2D11">
      <w:pPr>
        <w:pStyle w:val="ListParagraph"/>
        <w:numPr>
          <w:ilvl w:val="2"/>
          <w:numId w:val="83"/>
        </w:numPr>
        <w:spacing w:line="276" w:lineRule="auto"/>
        <w:ind w:left="425" w:firstLine="0"/>
        <w:rPr>
          <w:rFonts w:asciiTheme="minorHAnsi" w:hAnsiTheme="minorHAnsi"/>
          <w:sz w:val="22"/>
        </w:rPr>
      </w:pPr>
      <w:r w:rsidRPr="009D2D11">
        <w:rPr>
          <w:rFonts w:asciiTheme="minorHAnsi" w:hAnsiTheme="minorHAnsi"/>
          <w:sz w:val="22"/>
        </w:rPr>
        <w:t xml:space="preserve"> </w:t>
      </w:r>
      <w:r w:rsidR="00FD31B4" w:rsidRPr="009D2D11">
        <w:rPr>
          <w:rFonts w:asciiTheme="minorHAnsi" w:hAnsiTheme="minorHAnsi"/>
          <w:sz w:val="22"/>
        </w:rPr>
        <w:t>If the successful Tenderer is a legal entity: a copy of the registration certificate of the legal entity and, if applicable, a certified copy of the authorisation to represent the legal entity.</w:t>
      </w:r>
    </w:p>
    <w:p w14:paraId="5ECF683E" w14:textId="765F7BE6" w:rsidR="00A924B3" w:rsidRPr="009D2D11" w:rsidRDefault="00D43C28" w:rsidP="009D2D11">
      <w:pPr>
        <w:pStyle w:val="ListParagraph"/>
        <w:numPr>
          <w:ilvl w:val="1"/>
          <w:numId w:val="83"/>
        </w:numPr>
        <w:spacing w:line="276" w:lineRule="auto"/>
        <w:ind w:left="0" w:firstLine="0"/>
        <w:rPr>
          <w:rFonts w:asciiTheme="minorHAnsi" w:hAnsiTheme="minorHAnsi"/>
          <w:sz w:val="22"/>
          <w:szCs w:val="22"/>
        </w:rPr>
      </w:pPr>
      <w:r w:rsidRPr="009D2D11">
        <w:rPr>
          <w:rFonts w:asciiTheme="minorHAnsi" w:hAnsiTheme="minorHAnsi"/>
          <w:sz w:val="22"/>
        </w:rPr>
        <w:t xml:space="preserve"> </w:t>
      </w:r>
      <w:r w:rsidR="00FD31B4" w:rsidRPr="009D2D11">
        <w:rPr>
          <w:rFonts w:asciiTheme="minorHAnsi" w:hAnsiTheme="minorHAnsi"/>
          <w:sz w:val="22"/>
        </w:rPr>
        <w:t xml:space="preserve">The form of the Sale and Purchase Contract is set out in Annex 3 to the Terms.  </w:t>
      </w:r>
      <w:bookmarkStart w:id="6" w:name="_Toc380673415"/>
      <w:bookmarkStart w:id="7" w:name="_Toc380673416"/>
      <w:bookmarkStart w:id="8" w:name="_Toc380673417"/>
      <w:bookmarkStart w:id="9" w:name="_Toc380673418"/>
      <w:bookmarkStart w:id="10" w:name="_Toc380673419"/>
      <w:bookmarkStart w:id="11" w:name="_Toc380673420"/>
      <w:bookmarkStart w:id="12" w:name="_Toc255913454"/>
      <w:bookmarkStart w:id="13" w:name="_Toc261334201"/>
      <w:bookmarkStart w:id="14" w:name="_Toc262745174"/>
      <w:bookmarkStart w:id="15" w:name="_Toc380673421"/>
      <w:bookmarkEnd w:id="3"/>
      <w:bookmarkEnd w:id="4"/>
      <w:bookmarkEnd w:id="5"/>
      <w:bookmarkEnd w:id="6"/>
      <w:bookmarkEnd w:id="7"/>
      <w:bookmarkEnd w:id="8"/>
      <w:bookmarkEnd w:id="9"/>
      <w:bookmarkEnd w:id="10"/>
      <w:bookmarkEnd w:id="11"/>
    </w:p>
    <w:p w14:paraId="3A66E777" w14:textId="77777777" w:rsidR="00A924B3" w:rsidRPr="00805C5A" w:rsidRDefault="00A924B3" w:rsidP="00D43C28">
      <w:pPr>
        <w:pStyle w:val="ListParagraph"/>
        <w:spacing w:line="276" w:lineRule="auto"/>
        <w:ind w:left="0" w:right="-1"/>
        <w:rPr>
          <w:rFonts w:asciiTheme="minorHAnsi" w:hAnsiTheme="minorHAnsi"/>
          <w:b/>
          <w:bCs/>
          <w:sz w:val="22"/>
          <w:szCs w:val="22"/>
        </w:rPr>
      </w:pPr>
    </w:p>
    <w:p w14:paraId="58BB4DE8" w14:textId="5F362EC6" w:rsidR="00FD31B4" w:rsidRPr="00805C5A" w:rsidRDefault="00D43C28" w:rsidP="009D2D11">
      <w:pPr>
        <w:pStyle w:val="ListParagraph"/>
        <w:numPr>
          <w:ilvl w:val="0"/>
          <w:numId w:val="83"/>
        </w:numPr>
        <w:spacing w:line="276" w:lineRule="auto"/>
        <w:ind w:left="0" w:right="-1" w:firstLine="0"/>
        <w:jc w:val="center"/>
        <w:rPr>
          <w:rFonts w:asciiTheme="minorHAnsi" w:hAnsiTheme="minorHAnsi"/>
          <w:b/>
          <w:bCs/>
          <w:sz w:val="22"/>
          <w:szCs w:val="22"/>
        </w:rPr>
      </w:pPr>
      <w:r>
        <w:rPr>
          <w:rFonts w:asciiTheme="minorHAnsi" w:hAnsiTheme="minorHAnsi"/>
          <w:b/>
          <w:sz w:val="22"/>
        </w:rPr>
        <w:t xml:space="preserve"> </w:t>
      </w:r>
      <w:r w:rsidR="00FD31B4" w:rsidRPr="00805C5A">
        <w:rPr>
          <w:rFonts w:asciiTheme="minorHAnsi" w:hAnsiTheme="minorHAnsi"/>
          <w:b/>
          <w:sz w:val="22"/>
        </w:rPr>
        <w:t>FINAL PROVISIONS</w:t>
      </w:r>
    </w:p>
    <w:bookmarkEnd w:id="12"/>
    <w:bookmarkEnd w:id="13"/>
    <w:bookmarkEnd w:id="14"/>
    <w:bookmarkEnd w:id="15"/>
    <w:p w14:paraId="61E799FA" w14:textId="1956CDAB" w:rsidR="00935044" w:rsidRPr="009D2D11" w:rsidRDefault="00FD31B4" w:rsidP="009D2D11">
      <w:pPr>
        <w:pStyle w:val="ListParagraph"/>
        <w:numPr>
          <w:ilvl w:val="1"/>
          <w:numId w:val="83"/>
        </w:numPr>
        <w:spacing w:line="276" w:lineRule="auto"/>
        <w:ind w:left="0" w:right="-1" w:firstLine="0"/>
        <w:rPr>
          <w:rFonts w:asciiTheme="minorHAnsi" w:hAnsiTheme="minorHAnsi"/>
          <w:sz w:val="22"/>
          <w:szCs w:val="22"/>
        </w:rPr>
      </w:pPr>
      <w:r w:rsidRPr="009D2D11">
        <w:rPr>
          <w:rFonts w:asciiTheme="minorHAnsi" w:hAnsiTheme="minorHAnsi"/>
          <w:sz w:val="22"/>
        </w:rPr>
        <w:t>The members of the Commission and other persons participating in the work of the Commission shall not disclose to third parties the information contained in the Tenders submitted by the Tenderers to the Tender or information contained in the Purchase and Sale Contract, irrespective of the manner in which such information is provided (orally, in writing, electronically, or visually), or the stage at which the information has come to light in the course of the cooperation, if such information is not in the public domain and is not accessible to the public and/or was not in the public domain prior to the publication of the Terms.</w:t>
      </w:r>
    </w:p>
    <w:sectPr w:rsidR="00935044" w:rsidRPr="009D2D11" w:rsidSect="004C2577">
      <w:headerReference w:type="default" r:id="rId15"/>
      <w:footerReference w:type="default" r:id="rId16"/>
      <w:footerReference w:type="first" r:id="rId17"/>
      <w:pgSz w:w="11907" w:h="16840"/>
      <w:pgMar w:top="1134" w:right="567" w:bottom="1134" w:left="1418"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D2E82" w14:textId="77777777" w:rsidR="005D5CD2" w:rsidRDefault="005D5CD2">
      <w:r>
        <w:separator/>
      </w:r>
    </w:p>
  </w:endnote>
  <w:endnote w:type="continuationSeparator" w:id="0">
    <w:p w14:paraId="286B738E" w14:textId="77777777" w:rsidR="005D5CD2" w:rsidRDefault="005D5CD2">
      <w:r>
        <w:continuationSeparator/>
      </w:r>
    </w:p>
  </w:endnote>
  <w:endnote w:type="continuationNotice" w:id="1">
    <w:p w14:paraId="61633529" w14:textId="77777777" w:rsidR="005D5CD2" w:rsidRDefault="005D5C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imesLT">
    <w:altName w:val="Times New Roman"/>
    <w:charset w:val="00"/>
    <w:family w:val="roman"/>
    <w:pitch w:val="variable"/>
  </w:font>
  <w:font w:name="Polo">
    <w:altName w:val="Courier New"/>
    <w:charset w:val="00"/>
    <w:family w:val="auto"/>
    <w:pitch w:val="variable"/>
    <w:sig w:usb0="800000AF" w:usb1="0000205B"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Optima">
    <w:charset w:val="00"/>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Museo Sans For Dell 300">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HG Mincho Light J">
    <w:charset w:val="00"/>
    <w:family w:val="auto"/>
    <w:pitch w:val="variable"/>
  </w:font>
  <w:font w:name="Trebuchet MS">
    <w:panose1 w:val="020B0603020202020204"/>
    <w:charset w:val="BA"/>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41DA5" w14:textId="77777777" w:rsidR="00CD477F" w:rsidRDefault="009D2D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41DA7" w14:textId="77777777" w:rsidR="00CD477F" w:rsidRDefault="00380A50">
    <w:pPr>
      <w:pStyle w:val="Footer"/>
      <w:ind w:right="360"/>
    </w:pPr>
    <w:r>
      <w:rPr>
        <w:noProof/>
      </w:rPr>
      <mc:AlternateContent>
        <mc:Choice Requires="wps">
          <w:drawing>
            <wp:anchor distT="0" distB="0" distL="114300" distR="114300" simplePos="0" relativeHeight="251659264" behindDoc="0" locked="0" layoutInCell="1" allowOverlap="1" wp14:anchorId="27C41D9C" wp14:editId="27C41D9D">
              <wp:simplePos x="0" y="0"/>
              <wp:positionH relativeFrom="margin">
                <wp:align>right</wp:align>
              </wp:positionH>
              <wp:positionV relativeFrom="paragraph">
                <wp:posOffset>548</wp:posOffset>
              </wp:positionV>
              <wp:extent cx="0" cy="0"/>
              <wp:effectExtent l="0" t="0" r="0" b="0"/>
              <wp:wrapSquare wrapText="bothSides"/>
              <wp:docPr id="1" name="Text Box 3"/>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27C41D9E" w14:textId="77777777" w:rsidR="00CD477F" w:rsidRDefault="00380A5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29</w:t>
                          </w:r>
                          <w:r>
                            <w:rPr>
                              <w:rStyle w:val="PageNumber"/>
                            </w:rPr>
                            <w:fldChar w:fldCharType="end"/>
                          </w:r>
                        </w:p>
                      </w:txbxContent>
                    </wps:txbx>
                    <wps:bodyPr vert="horz" wrap="none" lIns="0" tIns="0" rIns="0" bIns="0" anchor="t" anchorCtr="0" compatLnSpc="0">
                      <a:spAutoFit/>
                    </wps:bodyPr>
                  </wps:wsp>
                </a:graphicData>
              </a:graphic>
            </wp:anchor>
          </w:drawing>
        </mc:Choice>
        <mc:Fallback>
          <w:pict>
            <v:shapetype w14:anchorId="27C41D9C" id="_x0000_t202" coordsize="21600,21600" o:spt="202" path="m,l,21600r21600,l21600,xe">
              <v:stroke joinstyle="miter"/>
              <v:path gradientshapeok="t" o:connecttype="rect"/>
            </v:shapetype>
            <v:shape id="Text Box 3" o:spid="_x0000_s1026" type="#_x0000_t202" style="position:absolute;left:0;text-align:left;margin-left:-51.2pt;margin-top:.05pt;width:0;height:0;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" filled="f" stroked="f">
              <v:textbox style="mso-fit-shape-to-text:t" inset="0,0,0,0">
                <w:txbxContent>
                  <w:p w14:paraId="27C41D9E" w14:textId="77777777" w:rsidR="00CD477F" w:rsidRDefault="00380A5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29</w:t>
                    </w:r>
                    <w:r>
                      <w:rPr>
                        <w:rStyle w:val="PageNumber"/>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03D9A" w14:textId="77777777" w:rsidR="005D5CD2" w:rsidRDefault="005D5CD2">
      <w:r>
        <w:rPr>
          <w:color w:val="000000"/>
        </w:rPr>
        <w:separator/>
      </w:r>
    </w:p>
  </w:footnote>
  <w:footnote w:type="continuationSeparator" w:id="0">
    <w:p w14:paraId="39C62392" w14:textId="77777777" w:rsidR="005D5CD2" w:rsidRDefault="005D5CD2">
      <w:r>
        <w:continuationSeparator/>
      </w:r>
    </w:p>
  </w:footnote>
  <w:footnote w:type="continuationNotice" w:id="1">
    <w:p w14:paraId="5E60A6F6" w14:textId="77777777" w:rsidR="005D5CD2" w:rsidRDefault="005D5C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7CD76" w14:textId="77777777" w:rsidR="00DA3337" w:rsidRDefault="00DA33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9250F"/>
    <w:multiLevelType w:val="multilevel"/>
    <w:tmpl w:val="E1C4A3AA"/>
    <w:styleLink w:val="LFO44"/>
    <w:lvl w:ilvl="0">
      <w:start w:val="1"/>
      <w:numFmt w:val="decimal"/>
      <w:pStyle w:val="Skaiiai2lygis"/>
      <w:lvlText w:val="%1."/>
      <w:lvlJc w:val="right"/>
      <w:pPr>
        <w:ind w:left="360" w:hanging="360"/>
      </w:pPr>
    </w:lvl>
    <w:lvl w:ilvl="1">
      <w:start w:val="1"/>
      <w:numFmt w:val="decimal"/>
      <w:lvlText w:val="%1.%2."/>
      <w:lvlJc w:val="left"/>
      <w:pPr>
        <w:ind w:left="792" w:hanging="432"/>
      </w:pPr>
      <w:rPr>
        <w:b w:val="0"/>
      </w:rPr>
    </w:lvl>
    <w:lvl w:ilvl="2">
      <w:start w:val="1"/>
      <w:numFmt w:val="decimal"/>
      <w:lvlText w:val="%1.%2.%3."/>
      <w:lvlJc w:val="left"/>
      <w:pPr>
        <w:ind w:left="794" w:hanging="437"/>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EA7F9C"/>
    <w:multiLevelType w:val="multilevel"/>
    <w:tmpl w:val="B2C4BB10"/>
    <w:styleLink w:val="WWOutlineListStyle"/>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2" w15:restartNumberingAfterBreak="0">
    <w:nsid w:val="034F18F5"/>
    <w:multiLevelType w:val="multilevel"/>
    <w:tmpl w:val="34888D12"/>
    <w:styleLink w:val="LFO39"/>
    <w:lvl w:ilvl="0">
      <w:start w:val="1"/>
      <w:numFmt w:val="decimal"/>
      <w:lvlText w:val="%1."/>
      <w:lvlJc w:val="left"/>
      <w:pPr>
        <w:ind w:left="714" w:hanging="357"/>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43F2754"/>
    <w:multiLevelType w:val="multilevel"/>
    <w:tmpl w:val="F3267B4E"/>
    <w:styleLink w:val="LFO37"/>
    <w:lvl w:ilvl="0">
      <w:numFmt w:val="bullet"/>
      <w:pStyle w:val="ListBullet5"/>
      <w:lvlText w:val=""/>
      <w:lvlJc w:val="left"/>
      <w:pPr>
        <w:ind w:left="1492"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070151B6"/>
    <w:multiLevelType w:val="multilevel"/>
    <w:tmpl w:val="14100D8C"/>
    <w:styleLink w:val="LFO47"/>
    <w:lvl w:ilvl="0">
      <w:start w:val="1"/>
      <w:numFmt w:val="decimal"/>
      <w:pStyle w:val="Headingofappendix-Eng"/>
      <w:lvlText w:val="Appendix %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075758"/>
    <w:multiLevelType w:val="multilevel"/>
    <w:tmpl w:val="3998D77A"/>
    <w:styleLink w:val="LFO91"/>
    <w:lvl w:ilvl="0">
      <w:numFmt w:val="bullet"/>
      <w:pStyle w:val="ListBullet"/>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07DA7575"/>
    <w:multiLevelType w:val="multilevel"/>
    <w:tmpl w:val="A9C44DB0"/>
    <w:styleLink w:val="WWOutlineListStyle25"/>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7" w15:restartNumberingAfterBreak="0">
    <w:nsid w:val="0A2A1F62"/>
    <w:multiLevelType w:val="multilevel"/>
    <w:tmpl w:val="553AED08"/>
    <w:styleLink w:val="WWOutlineListStyle16"/>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8" w15:restartNumberingAfterBreak="0">
    <w:nsid w:val="0A493B24"/>
    <w:multiLevelType w:val="multilevel"/>
    <w:tmpl w:val="215050FC"/>
    <w:styleLink w:val="LFO26"/>
    <w:lvl w:ilvl="0">
      <w:numFmt w:val="bullet"/>
      <w:pStyle w:val="ListBullet2"/>
      <w:lvlText w:val=""/>
      <w:lvlJc w:val="left"/>
      <w:pPr>
        <w:ind w:left="7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0B852760"/>
    <w:multiLevelType w:val="multilevel"/>
    <w:tmpl w:val="6F7E9A74"/>
    <w:styleLink w:val="LFO35"/>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0DAB1C8B"/>
    <w:multiLevelType w:val="multilevel"/>
    <w:tmpl w:val="71961E4A"/>
    <w:styleLink w:val="LFO4"/>
    <w:lvl w:ilvl="0">
      <w:start w:val="1"/>
      <w:numFmt w:val="decimal"/>
      <w:pStyle w:val="Sraas6"/>
      <w:lvlText w:val="%1."/>
      <w:lvlJc w:val="left"/>
      <w:pPr>
        <w:ind w:left="8146" w:hanging="207"/>
      </w:pPr>
      <w:rPr>
        <w:rFonts w:cs="Times New Roman"/>
        <w:sz w:val="24"/>
        <w:szCs w:val="24"/>
      </w:rPr>
    </w:lvl>
    <w:lvl w:ilvl="1">
      <w:start w:val="1"/>
      <w:numFmt w:val="decimal"/>
      <w:lvlText w:val="%1.%2."/>
      <w:lvlJc w:val="left"/>
      <w:pPr>
        <w:ind w:left="633" w:hanging="93"/>
      </w:pPr>
      <w:rPr>
        <w:rFonts w:ascii="Times New Roman" w:hAnsi="Times New Roman" w:cs="Times New Roman"/>
        <w:b w:val="0"/>
        <w:bCs w:val="0"/>
        <w:i w:val="0"/>
        <w:iCs w:val="0"/>
        <w:sz w:val="24"/>
        <w:szCs w:val="24"/>
      </w:rPr>
    </w:lvl>
    <w:lvl w:ilvl="2">
      <w:start w:val="1"/>
      <w:numFmt w:val="decimal"/>
      <w:lvlText w:val="%1.%2.%3."/>
      <w:lvlJc w:val="left"/>
      <w:pPr>
        <w:ind w:left="1341" w:hanging="207"/>
      </w:pPr>
      <w:rPr>
        <w:rFonts w:cs="Times New Roman"/>
        <w:b w:val="0"/>
        <w:bCs w:val="0"/>
      </w:rPr>
    </w:lvl>
    <w:lvl w:ilvl="3">
      <w:start w:val="1"/>
      <w:numFmt w:val="decimal"/>
      <w:lvlText w:val="%1.%2.%3.%4."/>
      <w:lvlJc w:val="left"/>
      <w:pPr>
        <w:ind w:left="1418" w:hanging="227"/>
      </w:pPr>
      <w:rPr>
        <w:rFonts w:cs="Times New Roman"/>
        <w:b w:val="0"/>
        <w:bCs w:val="0"/>
        <w:i w:val="0"/>
        <w:iCs w:val="0"/>
        <w:color w:val="000000"/>
        <w:u w:val="none"/>
      </w:rPr>
    </w:lvl>
    <w:lvl w:ilvl="4">
      <w:start w:val="1"/>
      <w:numFmt w:val="decimal"/>
      <w:lvlText w:val="%1.%2.%3.%4.%5."/>
      <w:lvlJc w:val="left"/>
      <w:pPr>
        <w:ind w:left="1701" w:hanging="261"/>
      </w:pPr>
      <w:rPr>
        <w:rFonts w:cs="Times New Roman"/>
      </w:rPr>
    </w:lvl>
    <w:lvl w:ilvl="5">
      <w:start w:val="1"/>
      <w:numFmt w:val="decimal"/>
      <w:lvlText w:val="%1.%2.%3.%4.%5.%6."/>
      <w:lvlJc w:val="left"/>
      <w:pPr>
        <w:ind w:left="2268" w:hanging="425"/>
      </w:pPr>
      <w:rPr>
        <w:rFonts w:cs="Times New Roman"/>
        <w:b w:val="0"/>
        <w:bCs w:val="0"/>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10552DE6"/>
    <w:multiLevelType w:val="multilevel"/>
    <w:tmpl w:val="34306480"/>
    <w:styleLink w:val="LFO34"/>
    <w:lvl w:ilvl="0">
      <w:start w:val="1"/>
      <w:numFmt w:val="decimal"/>
      <w:pStyle w:val="SLOlistofrecitals"/>
      <w:lvlText w:val="(%1)"/>
      <w:lvlJc w:val="left"/>
      <w:pPr>
        <w:ind w:left="964" w:hanging="964"/>
      </w:pPr>
    </w:lvl>
    <w:lvl w:ilvl="1">
      <w:start w:val="1"/>
      <w:numFmt w:val="upperLetter"/>
      <w:lvlText w:val="(%2)"/>
      <w:lvlJc w:val="left"/>
      <w:pPr>
        <w:ind w:left="964" w:hanging="964"/>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2" w15:restartNumberingAfterBreak="0">
    <w:nsid w:val="11E00427"/>
    <w:multiLevelType w:val="multilevel"/>
    <w:tmpl w:val="ED20964A"/>
    <w:styleLink w:val="LFO46"/>
    <w:lvl w:ilvl="0">
      <w:start w:val="1"/>
      <w:numFmt w:val="decimal"/>
      <w:pStyle w:val="Headingofappendix-Est"/>
      <w:lvlText w:val="Lisa %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29D5095"/>
    <w:multiLevelType w:val="multilevel"/>
    <w:tmpl w:val="719E23F6"/>
    <w:styleLink w:val="SLONumberings"/>
    <w:lvl w:ilvl="0">
      <w:start w:val="1"/>
      <w:numFmt w:val="decimal"/>
      <w:lvlText w:val="%1."/>
      <w:lvlJc w:val="left"/>
      <w:pPr>
        <w:ind w:left="964" w:hanging="964"/>
      </w:pPr>
    </w:lvl>
    <w:lvl w:ilvl="1">
      <w:start w:val="1"/>
      <w:numFmt w:val="decimal"/>
      <w:lvlText w:val="%1.%2."/>
      <w:lvlJc w:val="left"/>
      <w:pPr>
        <w:ind w:left="964" w:hanging="964"/>
      </w:pPr>
    </w:lvl>
    <w:lvl w:ilvl="2">
      <w:start w:val="1"/>
      <w:numFmt w:val="decimal"/>
      <w:lvlText w:val="%1.%2.%3."/>
      <w:lvlJc w:val="left"/>
      <w:pPr>
        <w:ind w:left="964" w:hanging="964"/>
      </w:pPr>
    </w:lvl>
    <w:lvl w:ilvl="3">
      <w:start w:val="1"/>
      <w:numFmt w:val="lowerLetter"/>
      <w:lvlText w:val="(%4)"/>
      <w:lvlJc w:val="left"/>
      <w:pPr>
        <w:ind w:left="1928" w:hanging="851"/>
      </w:pPr>
    </w:lvl>
    <w:lvl w:ilvl="4">
      <w:start w:val="1"/>
      <w:numFmt w:val="lowerRoman"/>
      <w:lvlText w:val="(%5)"/>
      <w:lvlJc w:val="left"/>
      <w:pPr>
        <w:ind w:left="2835" w:hanging="851"/>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12E46502"/>
    <w:multiLevelType w:val="multilevel"/>
    <w:tmpl w:val="B7A4C628"/>
    <w:styleLink w:val="WWOutlineListStyle2"/>
    <w:lvl w:ilvl="0">
      <w:start w:val="1"/>
      <w:numFmt w:val="decimal"/>
      <w:lvlText w:val="%1."/>
      <w:lvlJc w:val="left"/>
      <w:pPr>
        <w:ind w:left="3693" w:hanging="432"/>
      </w:pPr>
      <w:rPr>
        <w:sz w:val="24"/>
        <w:szCs w:val="24"/>
      </w:rPr>
    </w:lvl>
    <w:lvl w:ilvl="1">
      <w:start w:val="1"/>
      <w:numFmt w:val="decimal"/>
      <w:lvlText w:val="%1.%2."/>
      <w:lvlJc w:val="left"/>
      <w:pPr>
        <w:ind w:left="-152"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15" w15:restartNumberingAfterBreak="0">
    <w:nsid w:val="19BB4154"/>
    <w:multiLevelType w:val="multilevel"/>
    <w:tmpl w:val="E5209898"/>
    <w:styleLink w:val="LFO48"/>
    <w:lvl w:ilvl="0">
      <w:start w:val="1"/>
      <w:numFmt w:val="decimal"/>
      <w:pStyle w:val="NCnumbering"/>
      <w:lvlText w:val="%1."/>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A2B12B6"/>
    <w:multiLevelType w:val="multilevel"/>
    <w:tmpl w:val="006A3A00"/>
    <w:styleLink w:val="WWOutlineListStyle21"/>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17" w15:restartNumberingAfterBreak="0">
    <w:nsid w:val="1AA73F84"/>
    <w:multiLevelType w:val="multilevel"/>
    <w:tmpl w:val="D9485CA8"/>
    <w:styleLink w:val="WWOutlineListStyle11"/>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18" w15:restartNumberingAfterBreak="0">
    <w:nsid w:val="1B9312CE"/>
    <w:multiLevelType w:val="multilevel"/>
    <w:tmpl w:val="2C76101C"/>
    <w:styleLink w:val="LFO52"/>
    <w:lvl w:ilvl="0">
      <w:start w:val="1"/>
      <w:numFmt w:val="decimal"/>
      <w:pStyle w:val="Antrat11"/>
      <w:lvlText w:val="%1."/>
      <w:lvlJc w:val="left"/>
      <w:pPr>
        <w:ind w:left="360" w:hanging="360"/>
      </w:pPr>
      <w:rPr>
        <w:strike w:val="0"/>
        <w:dstrike w:val="0"/>
        <w:u w:val="none"/>
      </w:rPr>
    </w:lvl>
    <w:lvl w:ilvl="1">
      <w:start w:val="1"/>
      <w:numFmt w:val="decimal"/>
      <w:lvlText w:val="%1.%2."/>
      <w:lvlJc w:val="left"/>
      <w:pPr>
        <w:ind w:left="928" w:hanging="360"/>
      </w:pPr>
      <w:rPr>
        <w:rFonts w:ascii="Tahoma" w:hAnsi="Tahoma" w:cs="Tahoma"/>
        <w:b w:val="0"/>
        <w:strike w:val="0"/>
        <w:dstrike w:val="0"/>
        <w:u w:val="none"/>
      </w:rPr>
    </w:lvl>
    <w:lvl w:ilvl="2">
      <w:start w:val="1"/>
      <w:numFmt w:val="decimal"/>
      <w:lvlText w:val="%1.%2.%3."/>
      <w:lvlJc w:val="left"/>
      <w:pPr>
        <w:ind w:left="720" w:hanging="720"/>
      </w:pPr>
      <w:rPr>
        <w:strike w:val="0"/>
        <w:dstrike w:val="0"/>
        <w:u w:val="none"/>
      </w:rPr>
    </w:lvl>
    <w:lvl w:ilvl="3">
      <w:numFmt w:val="bullet"/>
      <w:lvlText w:val=""/>
      <w:lvlJc w:val="left"/>
      <w:pPr>
        <w:ind w:left="720" w:hanging="720"/>
      </w:pPr>
      <w:rPr>
        <w:rFonts w:ascii="Wingdings" w:hAnsi="Wingdings"/>
        <w:strike w:val="0"/>
        <w:dstrike w:val="0"/>
        <w:u w:val="none"/>
      </w:rPr>
    </w:lvl>
    <w:lvl w:ilvl="4">
      <w:start w:val="1"/>
      <w:numFmt w:val="decimal"/>
      <w:lvlText w:val="%1.%2.%3.%4.%5."/>
      <w:lvlJc w:val="left"/>
      <w:pPr>
        <w:ind w:left="1080" w:hanging="1080"/>
      </w:pPr>
      <w:rPr>
        <w:strike w:val="0"/>
        <w:dstrike w:val="0"/>
        <w:u w:val="none"/>
      </w:rPr>
    </w:lvl>
    <w:lvl w:ilvl="5">
      <w:start w:val="1"/>
      <w:numFmt w:val="decimal"/>
      <w:lvlText w:val="%1.%2.%3.%4.%5.%6."/>
      <w:lvlJc w:val="left"/>
      <w:pPr>
        <w:ind w:left="1080" w:hanging="1080"/>
      </w:pPr>
      <w:rPr>
        <w:strike w:val="0"/>
        <w:dstrike w:val="0"/>
        <w:u w:val="none"/>
      </w:rPr>
    </w:lvl>
    <w:lvl w:ilvl="6">
      <w:start w:val="1"/>
      <w:numFmt w:val="decimal"/>
      <w:lvlText w:val="%1.%2.%3.%4.%5.%6.%7."/>
      <w:lvlJc w:val="left"/>
      <w:pPr>
        <w:ind w:left="1440" w:hanging="1440"/>
      </w:pPr>
      <w:rPr>
        <w:strike w:val="0"/>
        <w:dstrike w:val="0"/>
        <w:u w:val="none"/>
      </w:rPr>
    </w:lvl>
    <w:lvl w:ilvl="7">
      <w:start w:val="1"/>
      <w:numFmt w:val="decimal"/>
      <w:lvlText w:val="%1.%2.%3.%4.%5.%6.%7.%8."/>
      <w:lvlJc w:val="left"/>
      <w:pPr>
        <w:ind w:left="1440" w:hanging="1440"/>
      </w:pPr>
      <w:rPr>
        <w:strike w:val="0"/>
        <w:dstrike w:val="0"/>
        <w:u w:val="none"/>
      </w:rPr>
    </w:lvl>
    <w:lvl w:ilvl="8">
      <w:start w:val="1"/>
      <w:numFmt w:val="decimal"/>
      <w:lvlText w:val="%1.%2.%3.%4.%5.%6.%7.%8.%9."/>
      <w:lvlJc w:val="left"/>
      <w:pPr>
        <w:ind w:left="1800" w:hanging="1800"/>
      </w:pPr>
      <w:rPr>
        <w:strike w:val="0"/>
        <w:dstrike w:val="0"/>
        <w:u w:val="none"/>
      </w:rPr>
    </w:lvl>
  </w:abstractNum>
  <w:abstractNum w:abstractNumId="19" w15:restartNumberingAfterBreak="0">
    <w:nsid w:val="1DEE6F7E"/>
    <w:multiLevelType w:val="multilevel"/>
    <w:tmpl w:val="1C86B800"/>
    <w:lvl w:ilvl="0">
      <w:start w:val="6"/>
      <w:numFmt w:val="decimal"/>
      <w:lvlText w:val="%1."/>
      <w:lvlJc w:val="left"/>
      <w:pPr>
        <w:ind w:left="510" w:hanging="510"/>
      </w:pPr>
      <w:rPr>
        <w:rFonts w:cs="Times New Roman" w:hint="default"/>
      </w:rPr>
    </w:lvl>
    <w:lvl w:ilvl="1">
      <w:start w:val="2"/>
      <w:numFmt w:val="decimal"/>
      <w:lvlText w:val="%1.%2."/>
      <w:lvlJc w:val="left"/>
      <w:pPr>
        <w:ind w:left="870" w:hanging="510"/>
      </w:pPr>
      <w:rPr>
        <w:rFonts w:cs="Times New Roman" w:hint="default"/>
      </w:rPr>
    </w:lvl>
    <w:lvl w:ilvl="2">
      <w:start w:val="2"/>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0" w15:restartNumberingAfterBreak="0">
    <w:nsid w:val="1FA820CF"/>
    <w:multiLevelType w:val="multilevel"/>
    <w:tmpl w:val="CE56627C"/>
    <w:styleLink w:val="LFO6"/>
    <w:lvl w:ilvl="0">
      <w:start w:val="1"/>
      <w:numFmt w:val="decimal"/>
      <w:pStyle w:val="4lygis"/>
      <w:suff w:val="space"/>
      <w:lvlText w:val="%1."/>
      <w:lvlJc w:val="left"/>
      <w:pPr>
        <w:ind w:left="0" w:firstLine="851"/>
      </w:pPr>
      <w:rPr>
        <w:rFonts w:cs="Times New Roman"/>
      </w:rPr>
    </w:lvl>
    <w:lvl w:ilvl="1">
      <w:start w:val="1"/>
      <w:numFmt w:val="decimal"/>
      <w:suff w:val="space"/>
      <w:lvlText w:val="%1.%2."/>
      <w:lvlJc w:val="left"/>
      <w:pPr>
        <w:ind w:left="0" w:firstLine="851"/>
      </w:pPr>
      <w:rPr>
        <w:rFonts w:cs="Times New Roman"/>
      </w:rPr>
    </w:lvl>
    <w:lvl w:ilvl="2">
      <w:start w:val="1"/>
      <w:numFmt w:val="decimal"/>
      <w:suff w:val="space"/>
      <w:lvlText w:val="%1.%2.%3."/>
      <w:lvlJc w:val="left"/>
      <w:pPr>
        <w:ind w:left="0" w:firstLine="851"/>
      </w:pPr>
      <w:rPr>
        <w:rFonts w:cs="Times New Roman"/>
      </w:rPr>
    </w:lvl>
    <w:lvl w:ilvl="3">
      <w:start w:val="1"/>
      <w:numFmt w:val="decimal"/>
      <w:lvlText w:val="%4."/>
      <w:lvlJc w:val="left"/>
      <w:pPr>
        <w:ind w:left="1216" w:hanging="648"/>
      </w:pPr>
      <w:rPr>
        <w:rFonts w:ascii="Calibri" w:eastAsia="SimSun" w:hAnsi="Calibri" w:cs="Calibri"/>
        <w:b w:val="0"/>
        <w:u w:val="none"/>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23676620"/>
    <w:multiLevelType w:val="multilevel"/>
    <w:tmpl w:val="65CEE850"/>
    <w:styleLink w:val="LFO27"/>
    <w:lvl w:ilvl="0">
      <w:start w:val="1"/>
      <w:numFmt w:val="decimal"/>
      <w:pStyle w:val="TOR-Numberring1"/>
      <w:lvlText w:val="%1."/>
      <w:lvlJc w:val="left"/>
      <w:pPr>
        <w:ind w:left="360" w:hanging="360"/>
      </w:p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2" w15:restartNumberingAfterBreak="0">
    <w:nsid w:val="25626375"/>
    <w:multiLevelType w:val="multilevel"/>
    <w:tmpl w:val="985EB340"/>
    <w:styleLink w:val="LFO45"/>
    <w:lvl w:ilvl="0">
      <w:start w:val="1"/>
      <w:numFmt w:val="decimal"/>
      <w:pStyle w:val="StiliusAntrat2Tarpaitarpeilui15eiluts"/>
      <w:lvlText w:val="%1)"/>
      <w:lvlJc w:val="left"/>
      <w:pPr>
        <w:ind w:left="0" w:firstLine="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5FF55C6"/>
    <w:multiLevelType w:val="multilevel"/>
    <w:tmpl w:val="A6EAE716"/>
    <w:styleLink w:val="LFO40"/>
    <w:lvl w:ilvl="0">
      <w:start w:val="1"/>
      <w:numFmt w:val="decimal"/>
      <w:lvlText w:val="%1."/>
      <w:lvlJc w:val="left"/>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824158B"/>
    <w:multiLevelType w:val="multilevel"/>
    <w:tmpl w:val="6B32E034"/>
    <w:styleLink w:val="WWOutlineListStyle4"/>
    <w:lvl w:ilvl="0">
      <w:start w:val="1"/>
      <w:numFmt w:val="decimal"/>
      <w:lvlText w:val="%1."/>
      <w:lvlJc w:val="left"/>
      <w:pPr>
        <w:ind w:left="3693" w:hanging="432"/>
      </w:pPr>
      <w:rPr>
        <w:sz w:val="24"/>
        <w:szCs w:val="24"/>
      </w:rPr>
    </w:lvl>
    <w:lvl w:ilvl="1">
      <w:start w:val="1"/>
      <w:numFmt w:val="decimal"/>
      <w:lvlText w:val="%1.%2."/>
      <w:lvlJc w:val="left"/>
      <w:pPr>
        <w:ind w:left="-152"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25" w15:restartNumberingAfterBreak="0">
    <w:nsid w:val="28712C7C"/>
    <w:multiLevelType w:val="multilevel"/>
    <w:tmpl w:val="86B8AC2C"/>
    <w:styleLink w:val="LFO4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15:restartNumberingAfterBreak="0">
    <w:nsid w:val="29B079A5"/>
    <w:multiLevelType w:val="multilevel"/>
    <w:tmpl w:val="DD26B784"/>
    <w:styleLink w:val="WWOutlineListStyle23"/>
    <w:lvl w:ilvl="0">
      <w:start w:val="1"/>
      <w:numFmt w:val="decimal"/>
      <w:pStyle w:val="Heading1"/>
      <w:lvlText w:val="%1."/>
      <w:lvlJc w:val="left"/>
      <w:pPr>
        <w:ind w:left="432" w:hanging="432"/>
      </w:pPr>
      <w:rPr>
        <w:rFonts w:cs="Times New Roman"/>
      </w:rPr>
    </w:lvl>
    <w:lvl w:ilvl="1">
      <w:start w:val="1"/>
      <w:numFmt w:val="decimal"/>
      <w:pStyle w:val="Heading2"/>
      <w:lvlText w:val="%1.%2."/>
      <w:lvlJc w:val="left"/>
      <w:pPr>
        <w:ind w:left="-578" w:firstLine="720"/>
      </w:pPr>
      <w:rPr>
        <w:rFonts w:cs="Times New Roman"/>
        <w:b w:val="0"/>
        <w:bCs w:val="0"/>
        <w:i w:val="0"/>
        <w:iCs w:val="0"/>
      </w:rPr>
    </w:lvl>
    <w:lvl w:ilvl="2">
      <w:start w:val="1"/>
      <w:numFmt w:val="decimal"/>
      <w:pStyle w:val="Heading3"/>
      <w:lvlText w:val="%1.%2.%3."/>
      <w:lvlJc w:val="left"/>
      <w:pPr>
        <w:ind w:left="0" w:firstLine="720"/>
      </w:pPr>
      <w:rPr>
        <w:rFonts w:cs="Times New Roman"/>
      </w:rPr>
    </w:lvl>
    <w:lvl w:ilvl="3">
      <w:start w:val="1"/>
      <w:numFmt w:val="decimal"/>
      <w:pStyle w:val="Heading4"/>
      <w:lvlText w:val="%4."/>
      <w:lvlJc w:val="left"/>
      <w:pPr>
        <w:ind w:left="3763" w:hanging="360"/>
      </w:pPr>
      <w:rPr>
        <w:rFonts w:cs="Times New Roman"/>
      </w:rPr>
    </w:lvl>
    <w:lvl w:ilvl="4">
      <w:start w:val="1"/>
      <w:numFmt w:val="decimal"/>
      <w:pStyle w:val="Heading5"/>
      <w:lvlText w:val="%1.%2.%3.%4.%5"/>
      <w:lvlJc w:val="left"/>
      <w:pPr>
        <w:ind w:left="1728" w:hanging="1008"/>
      </w:pPr>
      <w:rPr>
        <w:rFonts w:cs="Times New Roman"/>
      </w:rPr>
    </w:lvl>
    <w:lvl w:ilvl="5">
      <w:start w:val="1"/>
      <w:numFmt w:val="decimal"/>
      <w:pStyle w:val="Heading6"/>
      <w:lvlText w:val="%1.%2.%3.%4.%5.%6"/>
      <w:lvlJc w:val="left"/>
      <w:pPr>
        <w:ind w:left="1872" w:hanging="1152"/>
      </w:pPr>
      <w:rPr>
        <w:rFonts w:cs="Times New Roman"/>
      </w:rPr>
    </w:lvl>
    <w:lvl w:ilvl="6">
      <w:start w:val="1"/>
      <w:numFmt w:val="decimal"/>
      <w:pStyle w:val="Heading7"/>
      <w:lvlText w:val="%1.%2.%3.%4.%5.%6.%7"/>
      <w:lvlJc w:val="left"/>
      <w:pPr>
        <w:ind w:left="2016" w:hanging="1296"/>
      </w:pPr>
      <w:rPr>
        <w:rFonts w:cs="Times New Roman"/>
      </w:rPr>
    </w:lvl>
    <w:lvl w:ilvl="7">
      <w:start w:val="1"/>
      <w:numFmt w:val="decimal"/>
      <w:pStyle w:val="Heading8"/>
      <w:lvlText w:val="%1.%2.%3.%4.%5.%6.%7.%8"/>
      <w:lvlJc w:val="left"/>
      <w:pPr>
        <w:ind w:left="2160" w:hanging="1440"/>
      </w:pPr>
      <w:rPr>
        <w:rFonts w:cs="Times New Roman"/>
      </w:rPr>
    </w:lvl>
    <w:lvl w:ilvl="8">
      <w:start w:val="1"/>
      <w:numFmt w:val="decimal"/>
      <w:pStyle w:val="Heading9"/>
      <w:lvlText w:val="%1.%2.%3.%4.%5.%6.%7.%8.%9"/>
      <w:lvlJc w:val="left"/>
      <w:pPr>
        <w:ind w:left="2304" w:hanging="1584"/>
      </w:pPr>
      <w:rPr>
        <w:rFonts w:cs="Times New Roman"/>
      </w:rPr>
    </w:lvl>
  </w:abstractNum>
  <w:abstractNum w:abstractNumId="27" w15:restartNumberingAfterBreak="0">
    <w:nsid w:val="29F01821"/>
    <w:multiLevelType w:val="multilevel"/>
    <w:tmpl w:val="C2AE034A"/>
    <w:styleLink w:val="WWOutlineListStyle13"/>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28" w15:restartNumberingAfterBreak="0">
    <w:nsid w:val="2BDE18C9"/>
    <w:multiLevelType w:val="multilevel"/>
    <w:tmpl w:val="2A6A9AAE"/>
    <w:styleLink w:val="Stilius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358040D"/>
    <w:multiLevelType w:val="multilevel"/>
    <w:tmpl w:val="0B4223EC"/>
    <w:styleLink w:val="WWOutlineListStyle8"/>
    <w:lvl w:ilvl="0">
      <w:start w:val="1"/>
      <w:numFmt w:val="decimal"/>
      <w:lvlText w:val="%1."/>
      <w:lvlJc w:val="left"/>
      <w:pPr>
        <w:ind w:left="7662" w:hanging="432"/>
      </w:pPr>
      <w:rPr>
        <w:sz w:val="24"/>
        <w:szCs w:val="24"/>
      </w:rPr>
    </w:lvl>
    <w:lvl w:ilvl="1">
      <w:start w:val="1"/>
      <w:numFmt w:val="decimal"/>
      <w:lvlText w:val="%1.%2."/>
      <w:lvlJc w:val="left"/>
      <w:pPr>
        <w:ind w:left="3392" w:firstLine="720"/>
      </w:pPr>
      <w:rPr>
        <w:rFonts w:ascii="Calibri" w:hAnsi="Calibri" w:cs="Calibri"/>
        <w:b w:val="0"/>
        <w:i w:val="0"/>
      </w:rPr>
    </w:lvl>
    <w:lvl w:ilvl="2">
      <w:start w:val="1"/>
      <w:numFmt w:val="decimal"/>
      <w:lvlText w:val="%1.%2.%3."/>
      <w:lvlJc w:val="left"/>
      <w:pPr>
        <w:ind w:left="273" w:firstLine="720"/>
      </w:pPr>
    </w:lvl>
    <w:lvl w:ilvl="3">
      <w:start w:val="1"/>
      <w:numFmt w:val="decimal"/>
      <w:lvlText w:val="%1.%2.%3.%4"/>
      <w:lvlJc w:val="left"/>
      <w:pPr>
        <w:ind w:left="1867" w:hanging="864"/>
      </w:pPr>
    </w:lvl>
    <w:lvl w:ilvl="4">
      <w:start w:val="1"/>
      <w:numFmt w:val="decimal"/>
      <w:lvlText w:val="%1.%2.%3.%4.%5"/>
      <w:lvlJc w:val="left"/>
      <w:pPr>
        <w:ind w:left="2011" w:hanging="1008"/>
      </w:pPr>
    </w:lvl>
    <w:lvl w:ilvl="5">
      <w:start w:val="1"/>
      <w:numFmt w:val="decimal"/>
      <w:lvlText w:val="%1.%2.%3.%4.%5.%6"/>
      <w:lvlJc w:val="left"/>
      <w:pPr>
        <w:ind w:left="2155" w:hanging="1152"/>
      </w:pPr>
    </w:lvl>
    <w:lvl w:ilvl="6">
      <w:start w:val="1"/>
      <w:numFmt w:val="decimal"/>
      <w:lvlText w:val="%1.%2.%3.%4.%5.%6.%7"/>
      <w:lvlJc w:val="left"/>
      <w:pPr>
        <w:ind w:left="2299" w:hanging="1296"/>
      </w:pPr>
    </w:lvl>
    <w:lvl w:ilvl="7">
      <w:start w:val="1"/>
      <w:numFmt w:val="decimal"/>
      <w:lvlText w:val="%1.%2.%3.%4.%5.%6.%7.%8"/>
      <w:lvlJc w:val="left"/>
      <w:pPr>
        <w:ind w:left="2443" w:hanging="1440"/>
      </w:pPr>
    </w:lvl>
    <w:lvl w:ilvl="8">
      <w:start w:val="1"/>
      <w:numFmt w:val="decimal"/>
      <w:lvlText w:val="%1.%2.%3.%4.%5.%6.%7.%8.%9"/>
      <w:lvlJc w:val="left"/>
      <w:pPr>
        <w:ind w:left="2587" w:hanging="1584"/>
      </w:pPr>
    </w:lvl>
  </w:abstractNum>
  <w:abstractNum w:abstractNumId="30" w15:restartNumberingAfterBreak="0">
    <w:nsid w:val="361F7E10"/>
    <w:multiLevelType w:val="multilevel"/>
    <w:tmpl w:val="F098A04C"/>
    <w:styleLink w:val="WWOutlineListStyle17"/>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31" w15:restartNumberingAfterBreak="0">
    <w:nsid w:val="37253AB6"/>
    <w:multiLevelType w:val="multilevel"/>
    <w:tmpl w:val="3EB296BE"/>
    <w:styleLink w:val="LFO9"/>
    <w:lvl w:ilvl="0">
      <w:start w:val="1"/>
      <w:numFmt w:val="decimal"/>
      <w:pStyle w:val="AssecoFigureTitle"/>
      <w:lvlText w:val="Paveikslas  %1."/>
      <w:lvlJc w:val="left"/>
      <w:pPr>
        <w:ind w:left="360" w:hanging="360"/>
      </w:pPr>
      <w:rPr>
        <w:rFonts w:ascii="Calibri" w:hAnsi="Calibri" w:cs="Times New Roman"/>
        <w:b/>
        <w:i/>
        <w:color w:val="00A4E0"/>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2" w15:restartNumberingAfterBreak="0">
    <w:nsid w:val="398D0E54"/>
    <w:multiLevelType w:val="hybridMultilevel"/>
    <w:tmpl w:val="11F090C4"/>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3A4474C5"/>
    <w:multiLevelType w:val="multilevel"/>
    <w:tmpl w:val="F04ADB5A"/>
    <w:styleLink w:val="WWOutlineListStyle1"/>
    <w:lvl w:ilvl="0">
      <w:start w:val="1"/>
      <w:numFmt w:val="decimal"/>
      <w:lvlText w:val="%1."/>
      <w:lvlJc w:val="left"/>
      <w:pPr>
        <w:ind w:left="3693" w:hanging="432"/>
      </w:pPr>
      <w:rPr>
        <w:sz w:val="24"/>
        <w:szCs w:val="24"/>
      </w:rPr>
    </w:lvl>
    <w:lvl w:ilvl="1">
      <w:start w:val="1"/>
      <w:numFmt w:val="decimal"/>
      <w:lvlText w:val="%1.%2."/>
      <w:lvlJc w:val="left"/>
      <w:pPr>
        <w:ind w:left="-152"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34" w15:restartNumberingAfterBreak="0">
    <w:nsid w:val="3D581F20"/>
    <w:multiLevelType w:val="multilevel"/>
    <w:tmpl w:val="AF363246"/>
    <w:styleLink w:val="WWOutlineListStyle9"/>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35" w15:restartNumberingAfterBreak="0">
    <w:nsid w:val="3FC06070"/>
    <w:multiLevelType w:val="multilevel"/>
    <w:tmpl w:val="D556E11C"/>
    <w:styleLink w:val="WWOutlineListStyle7"/>
    <w:lvl w:ilvl="0">
      <w:start w:val="1"/>
      <w:numFmt w:val="decimal"/>
      <w:lvlText w:val="%1."/>
      <w:lvlJc w:val="left"/>
      <w:pPr>
        <w:ind w:left="2843" w:hanging="432"/>
      </w:pPr>
      <w:rPr>
        <w:sz w:val="24"/>
        <w:szCs w:val="24"/>
      </w:rPr>
    </w:lvl>
    <w:lvl w:ilvl="1">
      <w:start w:val="1"/>
      <w:numFmt w:val="decimal"/>
      <w:lvlText w:val="%1.%2."/>
      <w:lvlJc w:val="left"/>
      <w:pPr>
        <w:ind w:left="-294"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36" w15:restartNumberingAfterBreak="0">
    <w:nsid w:val="3FF4322E"/>
    <w:multiLevelType w:val="multilevel"/>
    <w:tmpl w:val="9E5A799E"/>
    <w:styleLink w:val="WWOutlineListStyle28"/>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37" w15:restartNumberingAfterBreak="0">
    <w:nsid w:val="41F46DC8"/>
    <w:multiLevelType w:val="multilevel"/>
    <w:tmpl w:val="D88AD354"/>
    <w:styleLink w:val="LFO49"/>
    <w:lvl w:ilvl="0">
      <w:start w:val="1"/>
      <w:numFmt w:val="decimal"/>
      <w:pStyle w:val="111Tekstas"/>
      <w:lvlText w:val="%1."/>
      <w:lvlJc w:val="left"/>
      <w:pPr>
        <w:ind w:left="1560" w:hanging="360"/>
      </w:pPr>
    </w:lvl>
    <w:lvl w:ilvl="1">
      <w:start w:val="1"/>
      <w:numFmt w:val="decimal"/>
      <w:lvlText w:val="%1.%2."/>
      <w:lvlJc w:val="left"/>
      <w:pPr>
        <w:ind w:left="1440" w:hanging="360"/>
      </w:pPr>
    </w:lvl>
    <w:lvl w:ilvl="2">
      <w:start w:val="1"/>
      <w:numFmt w:val="decimal"/>
      <w:lvlText w:val="%1.%2.%3."/>
      <w:lvlJc w:val="left"/>
      <w:pPr>
        <w:ind w:left="1560"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800"/>
      </w:pPr>
    </w:lvl>
  </w:abstractNum>
  <w:abstractNum w:abstractNumId="38" w15:restartNumberingAfterBreak="0">
    <w:nsid w:val="4253308A"/>
    <w:multiLevelType w:val="hybridMultilevel"/>
    <w:tmpl w:val="5320890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44024397"/>
    <w:multiLevelType w:val="multilevel"/>
    <w:tmpl w:val="919234DE"/>
    <w:styleLink w:val="LFO31"/>
    <w:lvl w:ilvl="0">
      <w:numFmt w:val="bullet"/>
      <w:pStyle w:val="SLOList"/>
      <w:lvlText w:val="-"/>
      <w:lvlJc w:val="left"/>
      <w:pPr>
        <w:ind w:left="714" w:hanging="357"/>
      </w:pPr>
      <w:rPr>
        <w:rFonts w:ascii="Times New Roman" w:hAnsi="Times New Roman" w:cs="Times New Roman"/>
      </w:rPr>
    </w:lvl>
    <w:lvl w:ilvl="1">
      <w:numFmt w:val="bullet"/>
      <w:lvlText w:val=""/>
      <w:lvlJc w:val="left"/>
      <w:pPr>
        <w:ind w:left="1077" w:hanging="363"/>
      </w:pPr>
      <w:rPr>
        <w:rFonts w:ascii="Times New Roman" w:hAnsi="Times New Roman" w:cs="Times New Roman"/>
      </w:rPr>
    </w:lvl>
    <w:lvl w:ilvl="2">
      <w:numFmt w:val="bullet"/>
      <w:lvlText w:val=""/>
      <w:lvlJc w:val="left"/>
      <w:pPr>
        <w:ind w:left="1080" w:hanging="360"/>
      </w:pPr>
      <w:rPr>
        <w:rFonts w:ascii="Wingdings" w:hAnsi="Wingdings"/>
      </w:rPr>
    </w:lvl>
    <w:lvl w:ilvl="3">
      <w:numFmt w:val="bullet"/>
      <w:lvlText w:val=""/>
      <w:lvlJc w:val="left"/>
      <w:pPr>
        <w:ind w:left="1440" w:hanging="360"/>
      </w:pPr>
      <w:rPr>
        <w:rFonts w:ascii="Symbol" w:hAnsi="Symbol"/>
      </w:rPr>
    </w:lvl>
    <w:lvl w:ilvl="4">
      <w:numFmt w:val="bullet"/>
      <w:lvlText w:val=""/>
      <w:lvlJc w:val="left"/>
      <w:pPr>
        <w:ind w:left="1800" w:hanging="360"/>
      </w:pPr>
      <w:rPr>
        <w:rFonts w:ascii="Symbol" w:hAnsi="Symbol"/>
      </w:rPr>
    </w:lvl>
    <w:lvl w:ilvl="5">
      <w:numFmt w:val="bullet"/>
      <w:lvlText w:val=""/>
      <w:lvlJc w:val="left"/>
      <w:pPr>
        <w:ind w:left="2160" w:hanging="360"/>
      </w:pPr>
      <w:rPr>
        <w:rFonts w:ascii="Wingdings" w:hAnsi="Wingdings"/>
      </w:rPr>
    </w:lvl>
    <w:lvl w:ilvl="6">
      <w:numFmt w:val="bullet"/>
      <w:lvlText w:val=""/>
      <w:lvlJc w:val="left"/>
      <w:pPr>
        <w:ind w:left="2520" w:hanging="360"/>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40" w15:restartNumberingAfterBreak="0">
    <w:nsid w:val="447576D5"/>
    <w:multiLevelType w:val="multilevel"/>
    <w:tmpl w:val="57ACD93A"/>
    <w:styleLink w:val="LFO11"/>
    <w:lvl w:ilvl="0">
      <w:start w:val="1"/>
      <w:numFmt w:val="decimal"/>
      <w:pStyle w:val="Numberedlist24"/>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44CA343F"/>
    <w:multiLevelType w:val="multilevel"/>
    <w:tmpl w:val="22AA5500"/>
    <w:lvl w:ilvl="0">
      <w:start w:val="6"/>
      <w:numFmt w:val="decimal"/>
      <w:lvlText w:val="%1"/>
      <w:lvlJc w:val="left"/>
      <w:pPr>
        <w:ind w:left="444" w:hanging="444"/>
      </w:pPr>
      <w:rPr>
        <w:rFonts w:cstheme="minorHAnsi" w:hint="default"/>
        <w:b w:val="0"/>
      </w:rPr>
    </w:lvl>
    <w:lvl w:ilvl="1">
      <w:start w:val="1"/>
      <w:numFmt w:val="decimal"/>
      <w:lvlText w:val="%1.%2"/>
      <w:lvlJc w:val="left"/>
      <w:pPr>
        <w:ind w:left="5018" w:hanging="444"/>
      </w:pPr>
      <w:rPr>
        <w:rFonts w:cstheme="minorHAnsi" w:hint="default"/>
        <w:b w:val="0"/>
      </w:rPr>
    </w:lvl>
    <w:lvl w:ilvl="2">
      <w:start w:val="1"/>
      <w:numFmt w:val="decimal"/>
      <w:lvlText w:val="%1.%2.%3"/>
      <w:lvlJc w:val="left"/>
      <w:pPr>
        <w:ind w:left="9868" w:hanging="720"/>
      </w:pPr>
      <w:rPr>
        <w:rFonts w:cstheme="minorHAnsi" w:hint="default"/>
        <w:b w:val="0"/>
      </w:rPr>
    </w:lvl>
    <w:lvl w:ilvl="3">
      <w:start w:val="1"/>
      <w:numFmt w:val="decimal"/>
      <w:lvlText w:val="%1.%2.%3.%4"/>
      <w:lvlJc w:val="left"/>
      <w:pPr>
        <w:ind w:left="14442" w:hanging="720"/>
      </w:pPr>
      <w:rPr>
        <w:rFonts w:cstheme="minorHAnsi" w:hint="default"/>
        <w:b w:val="0"/>
      </w:rPr>
    </w:lvl>
    <w:lvl w:ilvl="4">
      <w:start w:val="1"/>
      <w:numFmt w:val="decimal"/>
      <w:lvlText w:val="%1.%2.%3.%4.%5"/>
      <w:lvlJc w:val="left"/>
      <w:pPr>
        <w:ind w:left="19376" w:hanging="1080"/>
      </w:pPr>
      <w:rPr>
        <w:rFonts w:cstheme="minorHAnsi" w:hint="default"/>
        <w:b w:val="0"/>
      </w:rPr>
    </w:lvl>
    <w:lvl w:ilvl="5">
      <w:start w:val="1"/>
      <w:numFmt w:val="decimal"/>
      <w:lvlText w:val="%1.%2.%3.%4.%5.%6"/>
      <w:lvlJc w:val="left"/>
      <w:pPr>
        <w:ind w:left="23950" w:hanging="1080"/>
      </w:pPr>
      <w:rPr>
        <w:rFonts w:cstheme="minorHAnsi" w:hint="default"/>
        <w:b w:val="0"/>
      </w:rPr>
    </w:lvl>
    <w:lvl w:ilvl="6">
      <w:start w:val="1"/>
      <w:numFmt w:val="decimal"/>
      <w:lvlText w:val="%1.%2.%3.%4.%5.%6.%7"/>
      <w:lvlJc w:val="left"/>
      <w:pPr>
        <w:ind w:left="28884" w:hanging="1440"/>
      </w:pPr>
      <w:rPr>
        <w:rFonts w:cstheme="minorHAnsi" w:hint="default"/>
        <w:b w:val="0"/>
      </w:rPr>
    </w:lvl>
    <w:lvl w:ilvl="7">
      <w:start w:val="1"/>
      <w:numFmt w:val="decimal"/>
      <w:lvlText w:val="%1.%2.%3.%4.%5.%6.%7.%8"/>
      <w:lvlJc w:val="left"/>
      <w:pPr>
        <w:ind w:left="-32078" w:hanging="1440"/>
      </w:pPr>
      <w:rPr>
        <w:rFonts w:cstheme="minorHAnsi" w:hint="default"/>
        <w:b w:val="0"/>
      </w:rPr>
    </w:lvl>
    <w:lvl w:ilvl="8">
      <w:start w:val="1"/>
      <w:numFmt w:val="decimal"/>
      <w:lvlText w:val="%1.%2.%3.%4.%5.%6.%7.%8.%9"/>
      <w:lvlJc w:val="left"/>
      <w:pPr>
        <w:ind w:left="-27144" w:hanging="1800"/>
      </w:pPr>
      <w:rPr>
        <w:rFonts w:cstheme="minorHAnsi" w:hint="default"/>
        <w:b w:val="0"/>
      </w:rPr>
    </w:lvl>
  </w:abstractNum>
  <w:abstractNum w:abstractNumId="42" w15:restartNumberingAfterBreak="0">
    <w:nsid w:val="45BF65E9"/>
    <w:multiLevelType w:val="hybridMultilevel"/>
    <w:tmpl w:val="B7F4B1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6102551"/>
    <w:multiLevelType w:val="multilevel"/>
    <w:tmpl w:val="C02E2B70"/>
    <w:styleLink w:val="WWOutlineListStyle19"/>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44" w15:restartNumberingAfterBreak="0">
    <w:nsid w:val="469B6AD5"/>
    <w:multiLevelType w:val="multilevel"/>
    <w:tmpl w:val="963AB61A"/>
    <w:styleLink w:val="WWOutlineListStyle20"/>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45" w15:restartNumberingAfterBreak="0">
    <w:nsid w:val="47B1023B"/>
    <w:multiLevelType w:val="multilevel"/>
    <w:tmpl w:val="6DA00A50"/>
    <w:styleLink w:val="WWOutlineListStyle10"/>
    <w:lvl w:ilvl="0">
      <w:start w:val="1"/>
      <w:numFmt w:val="decimal"/>
      <w:lvlText w:val="%1."/>
      <w:lvlJc w:val="left"/>
      <w:pPr>
        <w:ind w:left="3693" w:hanging="432"/>
      </w:pPr>
      <w:rPr>
        <w:sz w:val="24"/>
        <w:szCs w:val="24"/>
      </w:rPr>
    </w:lvl>
    <w:lvl w:ilvl="1">
      <w:start w:val="1"/>
      <w:numFmt w:val="decimal"/>
      <w:lvlText w:val="%1.%2."/>
      <w:lvlJc w:val="left"/>
      <w:pPr>
        <w:ind w:left="-152"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46" w15:restartNumberingAfterBreak="0">
    <w:nsid w:val="481E7565"/>
    <w:multiLevelType w:val="multilevel"/>
    <w:tmpl w:val="F2868AD4"/>
    <w:styleLink w:val="WWOutlineListStyle5"/>
    <w:lvl w:ilvl="0">
      <w:start w:val="1"/>
      <w:numFmt w:val="decimal"/>
      <w:lvlText w:val="%1."/>
      <w:lvlJc w:val="left"/>
      <w:pPr>
        <w:ind w:left="4260" w:hanging="432"/>
      </w:pPr>
      <w:rPr>
        <w:sz w:val="24"/>
        <w:szCs w:val="24"/>
      </w:rPr>
    </w:lvl>
    <w:lvl w:ilvl="1">
      <w:start w:val="1"/>
      <w:numFmt w:val="decimal"/>
      <w:lvlText w:val="%1.%2."/>
      <w:lvlJc w:val="left"/>
      <w:pPr>
        <w:ind w:left="-294"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47" w15:restartNumberingAfterBreak="0">
    <w:nsid w:val="48314276"/>
    <w:multiLevelType w:val="hybridMultilevel"/>
    <w:tmpl w:val="41E0995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8" w15:restartNumberingAfterBreak="0">
    <w:nsid w:val="48982E6F"/>
    <w:multiLevelType w:val="multilevel"/>
    <w:tmpl w:val="2EB66A2C"/>
    <w:styleLink w:val="WWOutlineListStyle6"/>
    <w:lvl w:ilvl="0">
      <w:start w:val="1"/>
      <w:numFmt w:val="decimal"/>
      <w:lvlText w:val="%1."/>
      <w:lvlJc w:val="left"/>
      <w:pPr>
        <w:ind w:left="2843" w:hanging="432"/>
      </w:pPr>
      <w:rPr>
        <w:sz w:val="24"/>
        <w:szCs w:val="24"/>
      </w:rPr>
    </w:lvl>
    <w:lvl w:ilvl="1">
      <w:start w:val="1"/>
      <w:numFmt w:val="decimal"/>
      <w:lvlText w:val="%1.%2."/>
      <w:lvlJc w:val="left"/>
      <w:pPr>
        <w:ind w:left="-294"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49" w15:restartNumberingAfterBreak="0">
    <w:nsid w:val="4CB500BC"/>
    <w:multiLevelType w:val="multilevel"/>
    <w:tmpl w:val="A710AEEE"/>
    <w:styleLink w:val="LFO8"/>
    <w:lvl w:ilvl="0">
      <w:numFmt w:val="bullet"/>
      <w:pStyle w:val="Pagtekstobulleta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0" w15:restartNumberingAfterBreak="0">
    <w:nsid w:val="4E5F67DE"/>
    <w:multiLevelType w:val="multilevel"/>
    <w:tmpl w:val="02FCC256"/>
    <w:styleLink w:val="WWOutlineListStyle26"/>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51" w15:restartNumberingAfterBreak="0">
    <w:nsid w:val="4E6E1904"/>
    <w:multiLevelType w:val="hybridMultilevel"/>
    <w:tmpl w:val="BF7683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2" w15:restartNumberingAfterBreak="0">
    <w:nsid w:val="51E05522"/>
    <w:multiLevelType w:val="multilevel"/>
    <w:tmpl w:val="913A0186"/>
    <w:styleLink w:val="Stilius5"/>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21E0ECA"/>
    <w:multiLevelType w:val="multilevel"/>
    <w:tmpl w:val="07B64F30"/>
    <w:styleLink w:val="WWOutlineListStyle12"/>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54" w15:restartNumberingAfterBreak="0">
    <w:nsid w:val="548A077B"/>
    <w:multiLevelType w:val="multilevel"/>
    <w:tmpl w:val="4EE651A6"/>
    <w:styleLink w:val="LFO43"/>
    <w:lvl w:ilvl="0">
      <w:numFmt w:val="bullet"/>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15:restartNumberingAfterBreak="0">
    <w:nsid w:val="54D12EA6"/>
    <w:multiLevelType w:val="multilevel"/>
    <w:tmpl w:val="BB30D1EC"/>
    <w:styleLink w:val="ImportedStyle2"/>
    <w:lvl w:ilvl="0">
      <w:start w:val="1"/>
      <w:numFmt w:val="upperLetter"/>
      <w:lvlText w:val="%1."/>
      <w:lvlJc w:val="left"/>
      <w:pPr>
        <w:ind w:left="630" w:hanging="360"/>
      </w:pPr>
      <w:rPr>
        <w:caps w:val="0"/>
        <w:smallCaps w:val="0"/>
        <w:strike w:val="0"/>
        <w:dstrike w:val="0"/>
        <w:color w:val="000000"/>
        <w:spacing w:val="0"/>
        <w:w w:val="100"/>
        <w:kern w:val="0"/>
        <w:position w:val="0"/>
        <w:shd w:val="clear" w:color="auto" w:fill="auto"/>
        <w:vertAlign w:val="baseline"/>
      </w:rPr>
    </w:lvl>
    <w:lvl w:ilvl="1">
      <w:start w:val="1"/>
      <w:numFmt w:val="lowerLetter"/>
      <w:lvlText w:val="%2."/>
      <w:lvlJc w:val="left"/>
      <w:pPr>
        <w:ind w:left="1350" w:hanging="360"/>
      </w:pPr>
      <w:rPr>
        <w:caps w:val="0"/>
        <w:smallCaps w:val="0"/>
        <w:strike w:val="0"/>
        <w:dstrike w:val="0"/>
        <w:color w:val="000000"/>
        <w:spacing w:val="0"/>
        <w:w w:val="100"/>
        <w:kern w:val="0"/>
        <w:position w:val="0"/>
        <w:shd w:val="clear" w:color="auto" w:fill="auto"/>
        <w:vertAlign w:val="baseline"/>
      </w:rPr>
    </w:lvl>
    <w:lvl w:ilvl="2">
      <w:start w:val="1"/>
      <w:numFmt w:val="lowerRoman"/>
      <w:lvlText w:val="%3."/>
      <w:lvlJc w:val="left"/>
      <w:pPr>
        <w:ind w:left="2070" w:hanging="302"/>
      </w:pPr>
      <w:rPr>
        <w:caps w:val="0"/>
        <w:smallCaps w:val="0"/>
        <w:strike w:val="0"/>
        <w:dstrike w:val="0"/>
        <w:color w:val="000000"/>
        <w:spacing w:val="0"/>
        <w:w w:val="100"/>
        <w:kern w:val="0"/>
        <w:position w:val="0"/>
        <w:shd w:val="clear" w:color="auto" w:fill="auto"/>
        <w:vertAlign w:val="baseline"/>
      </w:rPr>
    </w:lvl>
    <w:lvl w:ilvl="3">
      <w:start w:val="1"/>
      <w:numFmt w:val="decimal"/>
      <w:lvlText w:val="%4."/>
      <w:lvlJc w:val="left"/>
      <w:pPr>
        <w:ind w:left="2790" w:hanging="360"/>
      </w:pPr>
      <w:rPr>
        <w:caps w:val="0"/>
        <w:smallCaps w:val="0"/>
        <w:strike w:val="0"/>
        <w:dstrike w:val="0"/>
        <w:color w:val="000000"/>
        <w:spacing w:val="0"/>
        <w:w w:val="100"/>
        <w:kern w:val="0"/>
        <w:position w:val="0"/>
        <w:shd w:val="clear" w:color="auto" w:fill="auto"/>
        <w:vertAlign w:val="baseline"/>
      </w:rPr>
    </w:lvl>
    <w:lvl w:ilvl="4">
      <w:start w:val="1"/>
      <w:numFmt w:val="lowerLetter"/>
      <w:lvlText w:val="%5."/>
      <w:lvlJc w:val="left"/>
      <w:pPr>
        <w:ind w:left="3510" w:hanging="360"/>
      </w:pPr>
      <w:rPr>
        <w:caps w:val="0"/>
        <w:smallCaps w:val="0"/>
        <w:strike w:val="0"/>
        <w:dstrike w:val="0"/>
        <w:color w:val="000000"/>
        <w:spacing w:val="0"/>
        <w:w w:val="100"/>
        <w:kern w:val="0"/>
        <w:position w:val="0"/>
        <w:shd w:val="clear" w:color="auto" w:fill="auto"/>
        <w:vertAlign w:val="baseline"/>
      </w:rPr>
    </w:lvl>
    <w:lvl w:ilvl="5">
      <w:start w:val="1"/>
      <w:numFmt w:val="lowerRoman"/>
      <w:lvlText w:val="%6."/>
      <w:lvlJc w:val="left"/>
      <w:pPr>
        <w:ind w:left="4230" w:hanging="302"/>
      </w:pPr>
      <w:rPr>
        <w:caps w:val="0"/>
        <w:smallCaps w:val="0"/>
        <w:strike w:val="0"/>
        <w:dstrike w:val="0"/>
        <w:color w:val="000000"/>
        <w:spacing w:val="0"/>
        <w:w w:val="100"/>
        <w:kern w:val="0"/>
        <w:position w:val="0"/>
        <w:shd w:val="clear" w:color="auto" w:fill="auto"/>
        <w:vertAlign w:val="baseline"/>
      </w:rPr>
    </w:lvl>
    <w:lvl w:ilvl="6">
      <w:start w:val="1"/>
      <w:numFmt w:val="decimal"/>
      <w:lvlText w:val="%7."/>
      <w:lvlJc w:val="left"/>
      <w:pPr>
        <w:ind w:left="4950" w:hanging="360"/>
      </w:pPr>
      <w:rPr>
        <w:caps w:val="0"/>
        <w:smallCaps w:val="0"/>
        <w:strike w:val="0"/>
        <w:dstrike w:val="0"/>
        <w:color w:val="000000"/>
        <w:spacing w:val="0"/>
        <w:w w:val="100"/>
        <w:kern w:val="0"/>
        <w:position w:val="0"/>
        <w:shd w:val="clear" w:color="auto" w:fill="auto"/>
        <w:vertAlign w:val="baseline"/>
      </w:rPr>
    </w:lvl>
    <w:lvl w:ilvl="7">
      <w:start w:val="1"/>
      <w:numFmt w:val="lowerLetter"/>
      <w:lvlText w:val="%8."/>
      <w:lvlJc w:val="left"/>
      <w:pPr>
        <w:ind w:left="5670" w:hanging="360"/>
      </w:pPr>
      <w:rPr>
        <w:caps w:val="0"/>
        <w:smallCaps w:val="0"/>
        <w:strike w:val="0"/>
        <w:dstrike w:val="0"/>
        <w:color w:val="000000"/>
        <w:spacing w:val="0"/>
        <w:w w:val="100"/>
        <w:kern w:val="0"/>
        <w:position w:val="0"/>
        <w:shd w:val="clear" w:color="auto" w:fill="auto"/>
        <w:vertAlign w:val="baseline"/>
      </w:rPr>
    </w:lvl>
    <w:lvl w:ilvl="8">
      <w:start w:val="1"/>
      <w:numFmt w:val="lowerRoman"/>
      <w:lvlText w:val="%9."/>
      <w:lvlJc w:val="left"/>
      <w:pPr>
        <w:ind w:left="6390" w:hanging="302"/>
      </w:pPr>
      <w:rPr>
        <w:caps w:val="0"/>
        <w:smallCaps w:val="0"/>
        <w:strike w:val="0"/>
        <w:dstrike w:val="0"/>
        <w:color w:val="000000"/>
        <w:spacing w:val="0"/>
        <w:w w:val="100"/>
        <w:kern w:val="0"/>
        <w:position w:val="0"/>
        <w:shd w:val="clear" w:color="auto" w:fill="auto"/>
        <w:vertAlign w:val="baseline"/>
      </w:rPr>
    </w:lvl>
  </w:abstractNum>
  <w:abstractNum w:abstractNumId="56" w15:restartNumberingAfterBreak="0">
    <w:nsid w:val="55FD0A0C"/>
    <w:multiLevelType w:val="multilevel"/>
    <w:tmpl w:val="4F1A1C30"/>
    <w:styleLink w:val="Stilius4"/>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58F02EA9"/>
    <w:multiLevelType w:val="multilevel"/>
    <w:tmpl w:val="AC86222A"/>
    <w:styleLink w:val="LFO38"/>
    <w:lvl w:ilvl="0">
      <w:numFmt w:val="bullet"/>
      <w:lvlText w:val="-"/>
      <w:lvlJc w:val="left"/>
      <w:pPr>
        <w:ind w:left="714" w:hanging="357"/>
      </w:pPr>
      <w:rPr>
        <w:rFonts w:ascii="Times New Roman" w:hAnsi="Times New Roman" w:cs="Times New Roman"/>
      </w:rPr>
    </w:lvl>
    <w:lvl w:ilvl="1">
      <w:numFmt w:val="bullet"/>
      <w:lvlText w:val=""/>
      <w:lvlJc w:val="left"/>
      <w:pPr>
        <w:ind w:left="1077" w:hanging="363"/>
      </w:pPr>
      <w:rPr>
        <w:rFonts w:ascii="Times New Roman" w:hAnsi="Times New Roman" w:cs="Times New Roman"/>
      </w:rPr>
    </w:lvl>
    <w:lvl w:ilvl="2">
      <w:numFmt w:val="bullet"/>
      <w:lvlText w:val=""/>
      <w:lvlJc w:val="left"/>
      <w:pPr>
        <w:ind w:left="1080" w:hanging="360"/>
      </w:pPr>
      <w:rPr>
        <w:rFonts w:ascii="Wingdings" w:hAnsi="Wingdings"/>
      </w:rPr>
    </w:lvl>
    <w:lvl w:ilvl="3">
      <w:numFmt w:val="bullet"/>
      <w:lvlText w:val=""/>
      <w:lvlJc w:val="left"/>
      <w:pPr>
        <w:ind w:left="1440" w:hanging="360"/>
      </w:pPr>
      <w:rPr>
        <w:rFonts w:ascii="Symbol" w:hAnsi="Symbol"/>
      </w:rPr>
    </w:lvl>
    <w:lvl w:ilvl="4">
      <w:numFmt w:val="bullet"/>
      <w:lvlText w:val=""/>
      <w:lvlJc w:val="left"/>
      <w:pPr>
        <w:ind w:left="1800" w:hanging="360"/>
      </w:pPr>
      <w:rPr>
        <w:rFonts w:ascii="Symbol" w:hAnsi="Symbol"/>
      </w:rPr>
    </w:lvl>
    <w:lvl w:ilvl="5">
      <w:numFmt w:val="bullet"/>
      <w:lvlText w:val=""/>
      <w:lvlJc w:val="left"/>
      <w:pPr>
        <w:ind w:left="2160" w:hanging="360"/>
      </w:pPr>
      <w:rPr>
        <w:rFonts w:ascii="Wingdings" w:hAnsi="Wingdings"/>
      </w:rPr>
    </w:lvl>
    <w:lvl w:ilvl="6">
      <w:numFmt w:val="bullet"/>
      <w:lvlText w:val=""/>
      <w:lvlJc w:val="left"/>
      <w:pPr>
        <w:ind w:left="2520" w:hanging="360"/>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58" w15:restartNumberingAfterBreak="0">
    <w:nsid w:val="59670793"/>
    <w:multiLevelType w:val="multilevel"/>
    <w:tmpl w:val="6928A638"/>
    <w:styleLink w:val="WWOutlineListStyle3"/>
    <w:lvl w:ilvl="0">
      <w:start w:val="1"/>
      <w:numFmt w:val="decimal"/>
      <w:lvlText w:val="%1."/>
      <w:lvlJc w:val="left"/>
      <w:pPr>
        <w:ind w:left="3693" w:hanging="432"/>
      </w:pPr>
      <w:rPr>
        <w:sz w:val="24"/>
        <w:szCs w:val="24"/>
      </w:rPr>
    </w:lvl>
    <w:lvl w:ilvl="1">
      <w:start w:val="1"/>
      <w:numFmt w:val="decimal"/>
      <w:lvlText w:val="%1.%2."/>
      <w:lvlJc w:val="left"/>
      <w:pPr>
        <w:ind w:left="-152"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59" w15:restartNumberingAfterBreak="0">
    <w:nsid w:val="59AC6FFF"/>
    <w:multiLevelType w:val="multilevel"/>
    <w:tmpl w:val="A59CDFC0"/>
    <w:styleLink w:val="WWOutlineListStyle24"/>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60" w15:restartNumberingAfterBreak="0">
    <w:nsid w:val="5C63197A"/>
    <w:multiLevelType w:val="multilevel"/>
    <w:tmpl w:val="2A2C35B6"/>
    <w:styleLink w:val="LFO32"/>
    <w:lvl w:ilvl="0">
      <w:start w:val="1"/>
      <w:numFmt w:val="decimal"/>
      <w:pStyle w:val="SLONumberedList"/>
      <w:lvlText w:val="%1."/>
      <w:lvlJc w:val="left"/>
      <w:pPr>
        <w:ind w:left="714" w:hanging="357"/>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5E5E7395"/>
    <w:multiLevelType w:val="multilevel"/>
    <w:tmpl w:val="ED0A3912"/>
    <w:styleLink w:val="LFO61"/>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5E9F387B"/>
    <w:multiLevelType w:val="multilevel"/>
    <w:tmpl w:val="FE9C30B6"/>
    <w:styleLink w:val="WWOutlineListStyle22"/>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63" w15:restartNumberingAfterBreak="0">
    <w:nsid w:val="5EB63C15"/>
    <w:multiLevelType w:val="multilevel"/>
    <w:tmpl w:val="6A12B4A4"/>
    <w:styleLink w:val="WWOutlineListStyle18"/>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64" w15:restartNumberingAfterBreak="0">
    <w:nsid w:val="6134430C"/>
    <w:multiLevelType w:val="multilevel"/>
    <w:tmpl w:val="A948E460"/>
    <w:lvl w:ilvl="0">
      <w:start w:val="1"/>
      <w:numFmt w:val="decimal"/>
      <w:lvlText w:val="%1)"/>
      <w:lvlJc w:val="left"/>
      <w:pPr>
        <w:ind w:left="360" w:hanging="360"/>
      </w:pPr>
    </w:lvl>
    <w:lvl w:ilvl="1">
      <w:start w:val="1"/>
      <w:numFmt w:val="lowerLetter"/>
      <w:lvlText w:val="%2)"/>
      <w:lvlJc w:val="left"/>
      <w:pPr>
        <w:ind w:left="720" w:hanging="360"/>
      </w:pPr>
      <w:rPr>
        <w:rFonts w:ascii="Calibri" w:hAnsi="Calibri"/>
        <w:b w:val="0"/>
        <w:i w:val="0"/>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4392291"/>
    <w:multiLevelType w:val="multilevel"/>
    <w:tmpl w:val="BC92B34E"/>
    <w:styleLink w:val="LFO411"/>
    <w:lvl w:ilvl="0">
      <w:start w:val="1"/>
      <w:numFmt w:val="decimal"/>
      <w:lvlText w:val="(%1)"/>
      <w:lvlJc w:val="left"/>
      <w:pPr>
        <w:ind w:left="964" w:hanging="964"/>
      </w:pPr>
    </w:lvl>
    <w:lvl w:ilvl="1">
      <w:start w:val="1"/>
      <w:numFmt w:val="upperLetter"/>
      <w:lvlText w:val="(%2)"/>
      <w:lvlJc w:val="left"/>
      <w:pPr>
        <w:ind w:left="964" w:hanging="964"/>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66" w15:restartNumberingAfterBreak="0">
    <w:nsid w:val="66592CB3"/>
    <w:multiLevelType w:val="multilevel"/>
    <w:tmpl w:val="0E4CBBD8"/>
    <w:styleLink w:val="LFO36"/>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15:restartNumberingAfterBreak="0">
    <w:nsid w:val="673B1EF1"/>
    <w:multiLevelType w:val="multilevel"/>
    <w:tmpl w:val="5B985CEC"/>
    <w:styleLink w:val="LFO33"/>
    <w:lvl w:ilvl="0">
      <w:start w:val="1"/>
      <w:numFmt w:val="decimal"/>
      <w:pStyle w:val="NCNumbering0"/>
      <w:lvlText w:val="%1."/>
      <w:lvlJc w:val="left"/>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676A086B"/>
    <w:multiLevelType w:val="multilevel"/>
    <w:tmpl w:val="320C8706"/>
    <w:styleLink w:val="WWOutlineListStyle100"/>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69" w15:restartNumberingAfterBreak="0">
    <w:nsid w:val="678767C8"/>
    <w:multiLevelType w:val="multilevel"/>
    <w:tmpl w:val="78ACC144"/>
    <w:styleLink w:val="WWOutlineListStyle15"/>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70" w15:restartNumberingAfterBreak="0">
    <w:nsid w:val="6AB32358"/>
    <w:multiLevelType w:val="multilevel"/>
    <w:tmpl w:val="47609E52"/>
    <w:styleLink w:val="LFO3"/>
    <w:lvl w:ilvl="0">
      <w:numFmt w:val="bullet"/>
      <w:pStyle w:val="List"/>
      <w:lvlText w:val=""/>
      <w:lvlJc w:val="left"/>
      <w:pPr>
        <w:ind w:left="340" w:hanging="198"/>
      </w:pPr>
      <w:rPr>
        <w:rFonts w:ascii="Symbol" w:hAnsi="Symbol"/>
        <w:sz w:val="18"/>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1" w15:restartNumberingAfterBreak="0">
    <w:nsid w:val="6CEB3D8D"/>
    <w:multiLevelType w:val="multilevel"/>
    <w:tmpl w:val="215AC50A"/>
    <w:styleLink w:val="LFO29"/>
    <w:lvl w:ilvl="0">
      <w:start w:val="1"/>
      <w:numFmt w:val="lowerLetter"/>
      <w:pStyle w:val="5thleve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701B095F"/>
    <w:multiLevelType w:val="multilevel"/>
    <w:tmpl w:val="6A6C403A"/>
    <w:styleLink w:val="WWOutlineListStyle14"/>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73" w15:restartNumberingAfterBreak="0">
    <w:nsid w:val="71742C64"/>
    <w:multiLevelType w:val="multilevel"/>
    <w:tmpl w:val="5204EA2E"/>
    <w:styleLink w:val="WW8Num1"/>
    <w:lvl w:ilvl="0">
      <w:numFmt w:val="bullet"/>
      <w:lvlText w:val=""/>
      <w:lvlJc w:val="left"/>
      <w:rPr>
        <w:rFonts w:ascii="Symbol" w:hAnsi="Symbol"/>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4" w15:restartNumberingAfterBreak="0">
    <w:nsid w:val="724873DD"/>
    <w:multiLevelType w:val="hybridMultilevel"/>
    <w:tmpl w:val="4C3E650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5" w15:restartNumberingAfterBreak="0">
    <w:nsid w:val="733040A3"/>
    <w:multiLevelType w:val="hybridMultilevel"/>
    <w:tmpl w:val="C6B6CF2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6" w15:restartNumberingAfterBreak="0">
    <w:nsid w:val="73861981"/>
    <w:multiLevelType w:val="hybridMultilevel"/>
    <w:tmpl w:val="6E369B78"/>
    <w:lvl w:ilvl="0" w:tplc="8106426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3DD4428"/>
    <w:multiLevelType w:val="multilevel"/>
    <w:tmpl w:val="C8EEF9F4"/>
    <w:styleLink w:val="LFO41"/>
    <w:lvl w:ilvl="0">
      <w:start w:val="1"/>
      <w:numFmt w:val="decimal"/>
      <w:lvlText w:val="%1."/>
      <w:lvlJc w:val="left"/>
      <w:pPr>
        <w:ind w:left="8146" w:hanging="207"/>
      </w:pPr>
      <w:rPr>
        <w:rFonts w:cs="Times New Roman"/>
        <w:sz w:val="24"/>
        <w:szCs w:val="24"/>
      </w:rPr>
    </w:lvl>
    <w:lvl w:ilvl="1">
      <w:start w:val="1"/>
      <w:numFmt w:val="decimal"/>
      <w:lvlText w:val="%1.%2."/>
      <w:lvlJc w:val="left"/>
      <w:pPr>
        <w:ind w:left="633" w:hanging="93"/>
      </w:pPr>
      <w:rPr>
        <w:rFonts w:ascii="Times New Roman" w:hAnsi="Times New Roman" w:cs="Times New Roman"/>
        <w:b w:val="0"/>
        <w:bCs w:val="0"/>
        <w:i w:val="0"/>
        <w:iCs w:val="0"/>
        <w:sz w:val="24"/>
        <w:szCs w:val="24"/>
      </w:rPr>
    </w:lvl>
    <w:lvl w:ilvl="2">
      <w:start w:val="1"/>
      <w:numFmt w:val="decimal"/>
      <w:lvlText w:val="%1.%2.%3."/>
      <w:lvlJc w:val="left"/>
      <w:pPr>
        <w:ind w:left="1341" w:hanging="207"/>
      </w:pPr>
      <w:rPr>
        <w:rFonts w:cs="Times New Roman"/>
        <w:b w:val="0"/>
        <w:bCs w:val="0"/>
      </w:rPr>
    </w:lvl>
    <w:lvl w:ilvl="3">
      <w:start w:val="1"/>
      <w:numFmt w:val="decimal"/>
      <w:lvlText w:val="%1.%2.%3.%4."/>
      <w:lvlJc w:val="left"/>
      <w:pPr>
        <w:ind w:left="1418" w:hanging="227"/>
      </w:pPr>
      <w:rPr>
        <w:rFonts w:cs="Times New Roman"/>
        <w:b w:val="0"/>
        <w:bCs w:val="0"/>
        <w:i w:val="0"/>
        <w:iCs w:val="0"/>
        <w:color w:val="000000"/>
        <w:u w:val="none"/>
      </w:rPr>
    </w:lvl>
    <w:lvl w:ilvl="4">
      <w:start w:val="1"/>
      <w:numFmt w:val="decimal"/>
      <w:lvlText w:val="%1.%2.%3.%4.%5."/>
      <w:lvlJc w:val="left"/>
      <w:pPr>
        <w:ind w:left="1701" w:hanging="261"/>
      </w:pPr>
      <w:rPr>
        <w:rFonts w:cs="Times New Roman"/>
      </w:rPr>
    </w:lvl>
    <w:lvl w:ilvl="5">
      <w:start w:val="1"/>
      <w:numFmt w:val="decimal"/>
      <w:lvlText w:val="%1.%2.%3.%4.%5.%6."/>
      <w:lvlJc w:val="left"/>
      <w:pPr>
        <w:ind w:left="2268" w:hanging="425"/>
      </w:pPr>
      <w:rPr>
        <w:rFonts w:cs="Times New Roman"/>
        <w:b w:val="0"/>
        <w:bCs w:val="0"/>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8" w15:restartNumberingAfterBreak="0">
    <w:nsid w:val="779F560B"/>
    <w:multiLevelType w:val="multilevel"/>
    <w:tmpl w:val="C9E4DEAE"/>
    <w:lvl w:ilvl="0">
      <w:start w:val="1"/>
      <w:numFmt w:val="decimal"/>
      <w:lvlText w:val="%1."/>
      <w:lvlJc w:val="left"/>
      <w:pPr>
        <w:ind w:left="9149" w:hanging="360"/>
      </w:pPr>
    </w:lvl>
    <w:lvl w:ilvl="1">
      <w:start w:val="1"/>
      <w:numFmt w:val="decimal"/>
      <w:isLgl/>
      <w:lvlText w:val="%1.%2."/>
      <w:lvlJc w:val="left"/>
      <w:pPr>
        <w:ind w:left="283" w:firstLine="567"/>
      </w:pPr>
      <w:rPr>
        <w:rFonts w:hint="default"/>
        <w:b w:val="0"/>
        <w:bCs w:val="0"/>
        <w:i w:val="0"/>
        <w:iCs w:val="0"/>
      </w:rPr>
    </w:lvl>
    <w:lvl w:ilvl="2">
      <w:start w:val="1"/>
      <w:numFmt w:val="decimal"/>
      <w:isLgl/>
      <w:lvlText w:val="%1.%2.%3."/>
      <w:lvlJc w:val="left"/>
      <w:pPr>
        <w:ind w:left="8378" w:firstLine="411"/>
      </w:pPr>
      <w:rPr>
        <w:rFonts w:hint="default"/>
        <w:b w:val="0"/>
        <w:bCs w:val="0"/>
      </w:rPr>
    </w:lvl>
    <w:lvl w:ilvl="3">
      <w:start w:val="1"/>
      <w:numFmt w:val="decimal"/>
      <w:isLgl/>
      <w:lvlText w:val="%1.%2.%3.%4."/>
      <w:lvlJc w:val="left"/>
      <w:pPr>
        <w:ind w:left="8378" w:firstLine="411"/>
      </w:pPr>
      <w:rPr>
        <w:rFonts w:hint="default"/>
      </w:rPr>
    </w:lvl>
    <w:lvl w:ilvl="4">
      <w:start w:val="1"/>
      <w:numFmt w:val="decimal"/>
      <w:isLgl/>
      <w:lvlText w:val="%1.%2.%3.%4.%5."/>
      <w:lvlJc w:val="left"/>
      <w:pPr>
        <w:ind w:left="8738" w:firstLine="51"/>
      </w:pPr>
      <w:rPr>
        <w:rFonts w:hint="default"/>
      </w:rPr>
    </w:lvl>
    <w:lvl w:ilvl="5">
      <w:start w:val="1"/>
      <w:numFmt w:val="decimal"/>
      <w:isLgl/>
      <w:lvlText w:val="%1.%2.%3.%4.%5.%6."/>
      <w:lvlJc w:val="left"/>
      <w:pPr>
        <w:ind w:left="8738" w:firstLine="51"/>
      </w:pPr>
      <w:rPr>
        <w:rFonts w:hint="default"/>
      </w:rPr>
    </w:lvl>
    <w:lvl w:ilvl="6">
      <w:start w:val="1"/>
      <w:numFmt w:val="decimal"/>
      <w:isLgl/>
      <w:lvlText w:val="%1.%2.%3.%4.%5.%6.%7."/>
      <w:lvlJc w:val="left"/>
      <w:pPr>
        <w:ind w:left="9098" w:hanging="309"/>
      </w:pPr>
      <w:rPr>
        <w:rFonts w:hint="default"/>
      </w:rPr>
    </w:lvl>
    <w:lvl w:ilvl="7">
      <w:start w:val="1"/>
      <w:numFmt w:val="decimal"/>
      <w:isLgl/>
      <w:lvlText w:val="%1.%2.%3.%4.%5.%6.%7.%8."/>
      <w:lvlJc w:val="left"/>
      <w:pPr>
        <w:ind w:left="9098" w:hanging="309"/>
      </w:pPr>
      <w:rPr>
        <w:rFonts w:hint="default"/>
      </w:rPr>
    </w:lvl>
    <w:lvl w:ilvl="8">
      <w:start w:val="1"/>
      <w:numFmt w:val="decimal"/>
      <w:isLgl/>
      <w:lvlText w:val="%1.%2.%3.%4.%5.%6.%7.%8.%9."/>
      <w:lvlJc w:val="left"/>
      <w:pPr>
        <w:ind w:left="9458" w:hanging="669"/>
      </w:pPr>
      <w:rPr>
        <w:rFonts w:hint="default"/>
      </w:rPr>
    </w:lvl>
  </w:abstractNum>
  <w:abstractNum w:abstractNumId="79" w15:restartNumberingAfterBreak="0">
    <w:nsid w:val="79AB550D"/>
    <w:multiLevelType w:val="multilevel"/>
    <w:tmpl w:val="16AA00CC"/>
    <w:styleLink w:val="LFO22"/>
    <w:lvl w:ilvl="0">
      <w:start w:val="1"/>
      <w:numFmt w:val="decimal"/>
      <w:pStyle w:val="5thlevelheading"/>
      <w:lvlText w:val="%1."/>
      <w:lvlJc w:val="left"/>
      <w:pPr>
        <w:ind w:left="3054" w:hanging="360"/>
      </w:pPr>
      <w:rPr>
        <w:rFonts w:cs="Times New Roman"/>
      </w:rPr>
    </w:lvl>
    <w:lvl w:ilvl="1">
      <w:start w:val="1"/>
      <w:numFmt w:val="decimal"/>
      <w:lvlText w:val="%1.%2."/>
      <w:lvlJc w:val="left"/>
      <w:rPr>
        <w:rFonts w:cs="Times New Roman"/>
        <w:b w:val="0"/>
      </w:rPr>
    </w:lvl>
    <w:lvl w:ilvl="2">
      <w:start w:val="1"/>
      <w:numFmt w:val="decimal"/>
      <w:lvlText w:val="%1.%2.%3."/>
      <w:lvlJc w:val="left"/>
      <w:pPr>
        <w:ind w:left="-114" w:firstLine="0"/>
      </w:pPr>
      <w:rPr>
        <w:rFonts w:cs="Times New Roman"/>
        <w:b w:val="0"/>
      </w:rPr>
    </w:lvl>
    <w:lvl w:ilvl="3">
      <w:start w:val="1"/>
      <w:numFmt w:val="decimal"/>
      <w:lvlText w:val="%1.%2.%3.%4."/>
      <w:lvlJc w:val="left"/>
      <w:pPr>
        <w:ind w:left="-114" w:firstLine="0"/>
      </w:pPr>
      <w:rPr>
        <w:rFonts w:cs="Times New Roman"/>
        <w:b w:val="0"/>
      </w:rPr>
    </w:lvl>
    <w:lvl w:ilvl="4">
      <w:start w:val="1"/>
      <w:numFmt w:val="decimal"/>
      <w:lvlText w:val="%1.%2.%3.%4.%5."/>
      <w:lvlJc w:val="left"/>
      <w:pPr>
        <w:ind w:left="-114" w:firstLine="0"/>
      </w:pPr>
      <w:rPr>
        <w:rFonts w:cs="Times New Roman"/>
      </w:rPr>
    </w:lvl>
    <w:lvl w:ilvl="5">
      <w:start w:val="1"/>
      <w:numFmt w:val="decimal"/>
      <w:lvlText w:val="%1.%2.%3.%4.%5.%6."/>
      <w:lvlJc w:val="left"/>
      <w:pPr>
        <w:ind w:left="589" w:hanging="1080"/>
      </w:pPr>
      <w:rPr>
        <w:rFonts w:cs="Times New Roman"/>
      </w:rPr>
    </w:lvl>
    <w:lvl w:ilvl="6">
      <w:start w:val="1"/>
      <w:numFmt w:val="decimal"/>
      <w:lvlText w:val="%1.%2.%3.%4.%5.%6.%7."/>
      <w:lvlJc w:val="left"/>
      <w:pPr>
        <w:ind w:left="949" w:hanging="1440"/>
      </w:pPr>
      <w:rPr>
        <w:rFonts w:cs="Times New Roman"/>
      </w:rPr>
    </w:lvl>
    <w:lvl w:ilvl="7">
      <w:start w:val="1"/>
      <w:numFmt w:val="decimal"/>
      <w:lvlText w:val="%1.%2.%3.%4.%5.%6.%7.%8."/>
      <w:lvlJc w:val="left"/>
      <w:pPr>
        <w:ind w:left="949" w:hanging="1440"/>
      </w:pPr>
      <w:rPr>
        <w:rFonts w:cs="Times New Roman"/>
      </w:rPr>
    </w:lvl>
    <w:lvl w:ilvl="8">
      <w:start w:val="1"/>
      <w:numFmt w:val="decimal"/>
      <w:lvlText w:val="%1.%2.%3.%4.%5.%6.%7.%8.%9."/>
      <w:lvlJc w:val="left"/>
      <w:pPr>
        <w:ind w:left="1309" w:hanging="1800"/>
      </w:pPr>
      <w:rPr>
        <w:rFonts w:cs="Times New Roman"/>
      </w:rPr>
    </w:lvl>
  </w:abstractNum>
  <w:abstractNum w:abstractNumId="80" w15:restartNumberingAfterBreak="0">
    <w:nsid w:val="7C1A529B"/>
    <w:multiLevelType w:val="multilevel"/>
    <w:tmpl w:val="8A0C67F6"/>
    <w:styleLink w:val="SLONumberings1"/>
    <w:lvl w:ilvl="0">
      <w:numFmt w:val="bullet"/>
      <w:pStyle w:val="Lentelsbullet2lygis"/>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1" w15:restartNumberingAfterBreak="0">
    <w:nsid w:val="7D686057"/>
    <w:multiLevelType w:val="multilevel"/>
    <w:tmpl w:val="5A7A5C4A"/>
    <w:styleLink w:val="LFO21"/>
    <w:lvl w:ilvl="0">
      <w:start w:val="1"/>
      <w:numFmt w:val="decimal"/>
      <w:pStyle w:val="ListNumber4"/>
      <w:lvlText w:val="%1."/>
      <w:lvlJc w:val="left"/>
      <w:pPr>
        <w:ind w:left="1209"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15:restartNumberingAfterBreak="0">
    <w:nsid w:val="7E887391"/>
    <w:multiLevelType w:val="multilevel"/>
    <w:tmpl w:val="8F646F98"/>
    <w:styleLink w:val="WWOutlineListStyle27"/>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num w:numId="1" w16cid:durableId="1691954393">
    <w:abstractNumId w:val="26"/>
  </w:num>
  <w:num w:numId="2" w16cid:durableId="824204019">
    <w:abstractNumId w:val="62"/>
  </w:num>
  <w:num w:numId="3" w16cid:durableId="792133951">
    <w:abstractNumId w:val="16"/>
  </w:num>
  <w:num w:numId="4" w16cid:durableId="623731419">
    <w:abstractNumId w:val="44"/>
  </w:num>
  <w:num w:numId="5" w16cid:durableId="1402829507">
    <w:abstractNumId w:val="43"/>
  </w:num>
  <w:num w:numId="6" w16cid:durableId="946809967">
    <w:abstractNumId w:val="63"/>
  </w:num>
  <w:num w:numId="7" w16cid:durableId="761797195">
    <w:abstractNumId w:val="30"/>
  </w:num>
  <w:num w:numId="8" w16cid:durableId="1546408050">
    <w:abstractNumId w:val="7"/>
  </w:num>
  <w:num w:numId="9" w16cid:durableId="1398239845">
    <w:abstractNumId w:val="69"/>
  </w:num>
  <w:num w:numId="10" w16cid:durableId="879904345">
    <w:abstractNumId w:val="72"/>
  </w:num>
  <w:num w:numId="11" w16cid:durableId="1279339451">
    <w:abstractNumId w:val="27"/>
  </w:num>
  <w:num w:numId="12" w16cid:durableId="672151027">
    <w:abstractNumId w:val="53"/>
  </w:num>
  <w:num w:numId="13" w16cid:durableId="1102258428">
    <w:abstractNumId w:val="17"/>
  </w:num>
  <w:num w:numId="14" w16cid:durableId="630943981">
    <w:abstractNumId w:val="13"/>
  </w:num>
  <w:num w:numId="15" w16cid:durableId="339553918">
    <w:abstractNumId w:val="80"/>
  </w:num>
  <w:num w:numId="16" w16cid:durableId="1315328861">
    <w:abstractNumId w:val="68"/>
  </w:num>
  <w:num w:numId="17" w16cid:durableId="830830786">
    <w:abstractNumId w:val="34"/>
  </w:num>
  <w:num w:numId="18" w16cid:durableId="1719863735">
    <w:abstractNumId w:val="1"/>
  </w:num>
  <w:num w:numId="19" w16cid:durableId="1116295014">
    <w:abstractNumId w:val="73"/>
  </w:num>
  <w:num w:numId="20" w16cid:durableId="1369454068">
    <w:abstractNumId w:val="29"/>
  </w:num>
  <w:num w:numId="21" w16cid:durableId="362101917">
    <w:abstractNumId w:val="35"/>
  </w:num>
  <w:num w:numId="22" w16cid:durableId="1038895262">
    <w:abstractNumId w:val="48"/>
  </w:num>
  <w:num w:numId="23" w16cid:durableId="1528131529">
    <w:abstractNumId w:val="46"/>
  </w:num>
  <w:num w:numId="24" w16cid:durableId="1189950470">
    <w:abstractNumId w:val="24"/>
  </w:num>
  <w:num w:numId="25" w16cid:durableId="9915402">
    <w:abstractNumId w:val="58"/>
  </w:num>
  <w:num w:numId="26" w16cid:durableId="1079253856">
    <w:abstractNumId w:val="14"/>
  </w:num>
  <w:num w:numId="27" w16cid:durableId="565646212">
    <w:abstractNumId w:val="33"/>
  </w:num>
  <w:num w:numId="28" w16cid:durableId="831608240">
    <w:abstractNumId w:val="45"/>
  </w:num>
  <w:num w:numId="29" w16cid:durableId="125703396">
    <w:abstractNumId w:val="77"/>
  </w:num>
  <w:num w:numId="30" w16cid:durableId="506795642">
    <w:abstractNumId w:val="61"/>
  </w:num>
  <w:num w:numId="31" w16cid:durableId="749355396">
    <w:abstractNumId w:val="70"/>
  </w:num>
  <w:num w:numId="32" w16cid:durableId="707068645">
    <w:abstractNumId w:val="10"/>
  </w:num>
  <w:num w:numId="33" w16cid:durableId="1940673379">
    <w:abstractNumId w:val="20"/>
  </w:num>
  <w:num w:numId="34" w16cid:durableId="992833256">
    <w:abstractNumId w:val="49"/>
  </w:num>
  <w:num w:numId="35" w16cid:durableId="1852179831">
    <w:abstractNumId w:val="31"/>
  </w:num>
  <w:num w:numId="36" w16cid:durableId="1235968241">
    <w:abstractNumId w:val="40"/>
  </w:num>
  <w:num w:numId="37" w16cid:durableId="937441910">
    <w:abstractNumId w:val="5"/>
  </w:num>
  <w:num w:numId="38" w16cid:durableId="110175419">
    <w:abstractNumId w:val="81"/>
  </w:num>
  <w:num w:numId="39" w16cid:durableId="714814940">
    <w:abstractNumId w:val="79"/>
  </w:num>
  <w:num w:numId="40" w16cid:durableId="1968395441">
    <w:abstractNumId w:val="8"/>
  </w:num>
  <w:num w:numId="41" w16cid:durableId="88278317">
    <w:abstractNumId w:val="21"/>
  </w:num>
  <w:num w:numId="42" w16cid:durableId="717171414">
    <w:abstractNumId w:val="71"/>
  </w:num>
  <w:num w:numId="43" w16cid:durableId="726954747">
    <w:abstractNumId w:val="39"/>
  </w:num>
  <w:num w:numId="44" w16cid:durableId="1208758460">
    <w:abstractNumId w:val="60"/>
  </w:num>
  <w:num w:numId="45" w16cid:durableId="1276520480">
    <w:abstractNumId w:val="67"/>
  </w:num>
  <w:num w:numId="46" w16cid:durableId="1104692222">
    <w:abstractNumId w:val="11"/>
  </w:num>
  <w:num w:numId="47" w16cid:durableId="1899825669">
    <w:abstractNumId w:val="9"/>
  </w:num>
  <w:num w:numId="48" w16cid:durableId="446849922">
    <w:abstractNumId w:val="66"/>
  </w:num>
  <w:num w:numId="49" w16cid:durableId="1402823555">
    <w:abstractNumId w:val="3"/>
  </w:num>
  <w:num w:numId="50" w16cid:durableId="1715615345">
    <w:abstractNumId w:val="0"/>
  </w:num>
  <w:num w:numId="51" w16cid:durableId="317194749">
    <w:abstractNumId w:val="22"/>
  </w:num>
  <w:num w:numId="52" w16cid:durableId="850141024">
    <w:abstractNumId w:val="12"/>
  </w:num>
  <w:num w:numId="53" w16cid:durableId="1464039609">
    <w:abstractNumId w:val="4"/>
  </w:num>
  <w:num w:numId="54" w16cid:durableId="1474635677">
    <w:abstractNumId w:val="15"/>
  </w:num>
  <w:num w:numId="55" w16cid:durableId="857742602">
    <w:abstractNumId w:val="37"/>
  </w:num>
  <w:num w:numId="56" w16cid:durableId="1892574665">
    <w:abstractNumId w:val="78"/>
  </w:num>
  <w:num w:numId="57" w16cid:durableId="541139905">
    <w:abstractNumId w:val="36"/>
  </w:num>
  <w:num w:numId="58" w16cid:durableId="1920403712">
    <w:abstractNumId w:val="82"/>
  </w:num>
  <w:num w:numId="59" w16cid:durableId="1229805218">
    <w:abstractNumId w:val="50"/>
  </w:num>
  <w:num w:numId="60" w16cid:durableId="798910992">
    <w:abstractNumId w:val="6"/>
  </w:num>
  <w:num w:numId="61" w16cid:durableId="535312474">
    <w:abstractNumId w:val="59"/>
  </w:num>
  <w:num w:numId="62" w16cid:durableId="434836496">
    <w:abstractNumId w:val="28"/>
  </w:num>
  <w:num w:numId="63" w16cid:durableId="256595370">
    <w:abstractNumId w:val="56"/>
  </w:num>
  <w:num w:numId="64" w16cid:durableId="139421763">
    <w:abstractNumId w:val="52"/>
  </w:num>
  <w:num w:numId="65" w16cid:durableId="1845315954">
    <w:abstractNumId w:val="64"/>
  </w:num>
  <w:num w:numId="66" w16cid:durableId="172958413">
    <w:abstractNumId w:val="55"/>
  </w:num>
  <w:num w:numId="67" w16cid:durableId="1586258245">
    <w:abstractNumId w:val="57"/>
  </w:num>
  <w:num w:numId="68" w16cid:durableId="1476291221">
    <w:abstractNumId w:val="2"/>
  </w:num>
  <w:num w:numId="69" w16cid:durableId="442499930">
    <w:abstractNumId w:val="23"/>
  </w:num>
  <w:num w:numId="70" w16cid:durableId="1381906291">
    <w:abstractNumId w:val="65"/>
  </w:num>
  <w:num w:numId="71" w16cid:durableId="1179277914">
    <w:abstractNumId w:val="25"/>
  </w:num>
  <w:num w:numId="72" w16cid:durableId="247233109">
    <w:abstractNumId w:val="54"/>
  </w:num>
  <w:num w:numId="73" w16cid:durableId="848955089">
    <w:abstractNumId w:val="18"/>
  </w:num>
  <w:num w:numId="74" w16cid:durableId="229120083">
    <w:abstractNumId w:val="74"/>
  </w:num>
  <w:num w:numId="75" w16cid:durableId="1613711027">
    <w:abstractNumId w:val="41"/>
  </w:num>
  <w:num w:numId="76" w16cid:durableId="518785306">
    <w:abstractNumId w:val="32"/>
  </w:num>
  <w:num w:numId="77" w16cid:durableId="246963208">
    <w:abstractNumId w:val="38"/>
  </w:num>
  <w:num w:numId="78" w16cid:durableId="365060218">
    <w:abstractNumId w:val="47"/>
  </w:num>
  <w:num w:numId="79" w16cid:durableId="2008709568">
    <w:abstractNumId w:val="75"/>
  </w:num>
  <w:num w:numId="80" w16cid:durableId="1516572360">
    <w:abstractNumId w:val="76"/>
  </w:num>
  <w:num w:numId="81" w16cid:durableId="1571383898">
    <w:abstractNumId w:val="42"/>
  </w:num>
  <w:num w:numId="82" w16cid:durableId="1642231337">
    <w:abstractNumId w:val="51"/>
  </w:num>
  <w:num w:numId="83" w16cid:durableId="1139424561">
    <w:abstractNumId w:val="19"/>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0"/>
  <w:autoHyphenation/>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765"/>
    <w:rsid w:val="000036B0"/>
    <w:rsid w:val="00007AF7"/>
    <w:rsid w:val="00016E1E"/>
    <w:rsid w:val="0002212A"/>
    <w:rsid w:val="0002650B"/>
    <w:rsid w:val="00034AA8"/>
    <w:rsid w:val="0003508A"/>
    <w:rsid w:val="00051B90"/>
    <w:rsid w:val="0008218D"/>
    <w:rsid w:val="0009000A"/>
    <w:rsid w:val="000A2837"/>
    <w:rsid w:val="000E0505"/>
    <w:rsid w:val="000F127C"/>
    <w:rsid w:val="000F2D21"/>
    <w:rsid w:val="001000A4"/>
    <w:rsid w:val="00100213"/>
    <w:rsid w:val="001032E6"/>
    <w:rsid w:val="00104C01"/>
    <w:rsid w:val="00105E3E"/>
    <w:rsid w:val="00110806"/>
    <w:rsid w:val="00122CE4"/>
    <w:rsid w:val="00123408"/>
    <w:rsid w:val="00136810"/>
    <w:rsid w:val="00144979"/>
    <w:rsid w:val="001A3D41"/>
    <w:rsid w:val="001A62E0"/>
    <w:rsid w:val="001B3879"/>
    <w:rsid w:val="001B5B23"/>
    <w:rsid w:val="001F612E"/>
    <w:rsid w:val="00207489"/>
    <w:rsid w:val="002133F7"/>
    <w:rsid w:val="00221B9B"/>
    <w:rsid w:val="002351B0"/>
    <w:rsid w:val="002621D2"/>
    <w:rsid w:val="00267BC5"/>
    <w:rsid w:val="00272BFF"/>
    <w:rsid w:val="002918C5"/>
    <w:rsid w:val="00292BA0"/>
    <w:rsid w:val="002B2157"/>
    <w:rsid w:val="002C5318"/>
    <w:rsid w:val="002D2C19"/>
    <w:rsid w:val="00315719"/>
    <w:rsid w:val="003241C9"/>
    <w:rsid w:val="003451D0"/>
    <w:rsid w:val="00347B84"/>
    <w:rsid w:val="00353894"/>
    <w:rsid w:val="00354A24"/>
    <w:rsid w:val="00367037"/>
    <w:rsid w:val="00370915"/>
    <w:rsid w:val="00380A50"/>
    <w:rsid w:val="00383CEB"/>
    <w:rsid w:val="00394935"/>
    <w:rsid w:val="003E753A"/>
    <w:rsid w:val="003E7F16"/>
    <w:rsid w:val="003F3F80"/>
    <w:rsid w:val="00406D38"/>
    <w:rsid w:val="00412DDD"/>
    <w:rsid w:val="00433741"/>
    <w:rsid w:val="004453F0"/>
    <w:rsid w:val="00467497"/>
    <w:rsid w:val="004678FD"/>
    <w:rsid w:val="00467A6D"/>
    <w:rsid w:val="0048239D"/>
    <w:rsid w:val="0048485D"/>
    <w:rsid w:val="004A16DA"/>
    <w:rsid w:val="004C2577"/>
    <w:rsid w:val="004C66DA"/>
    <w:rsid w:val="004D119C"/>
    <w:rsid w:val="004D461B"/>
    <w:rsid w:val="00504564"/>
    <w:rsid w:val="00520F0C"/>
    <w:rsid w:val="005214F3"/>
    <w:rsid w:val="00521EDC"/>
    <w:rsid w:val="00546F1B"/>
    <w:rsid w:val="00565025"/>
    <w:rsid w:val="005A008A"/>
    <w:rsid w:val="005D5CD2"/>
    <w:rsid w:val="005E1036"/>
    <w:rsid w:val="005F696A"/>
    <w:rsid w:val="006171E7"/>
    <w:rsid w:val="00621FE7"/>
    <w:rsid w:val="006259EB"/>
    <w:rsid w:val="00627040"/>
    <w:rsid w:val="00645CD2"/>
    <w:rsid w:val="00662D02"/>
    <w:rsid w:val="00675A83"/>
    <w:rsid w:val="006774E3"/>
    <w:rsid w:val="006A1F0E"/>
    <w:rsid w:val="006A4399"/>
    <w:rsid w:val="006A4970"/>
    <w:rsid w:val="006B3EFF"/>
    <w:rsid w:val="006B5146"/>
    <w:rsid w:val="006B7C12"/>
    <w:rsid w:val="006C1D81"/>
    <w:rsid w:val="006D7F8C"/>
    <w:rsid w:val="006E116B"/>
    <w:rsid w:val="00703C7B"/>
    <w:rsid w:val="00721CF7"/>
    <w:rsid w:val="00732EF6"/>
    <w:rsid w:val="00760349"/>
    <w:rsid w:val="00767993"/>
    <w:rsid w:val="00784CDC"/>
    <w:rsid w:val="0079520F"/>
    <w:rsid w:val="007B0152"/>
    <w:rsid w:val="007C01D6"/>
    <w:rsid w:val="007C5F75"/>
    <w:rsid w:val="007C77ED"/>
    <w:rsid w:val="007D4F56"/>
    <w:rsid w:val="007E03B3"/>
    <w:rsid w:val="007E1A4F"/>
    <w:rsid w:val="007E4330"/>
    <w:rsid w:val="00804509"/>
    <w:rsid w:val="00805C5A"/>
    <w:rsid w:val="00820D76"/>
    <w:rsid w:val="00823692"/>
    <w:rsid w:val="0085770D"/>
    <w:rsid w:val="008A032D"/>
    <w:rsid w:val="008A2B2F"/>
    <w:rsid w:val="008B31E1"/>
    <w:rsid w:val="008C06FD"/>
    <w:rsid w:val="00906E76"/>
    <w:rsid w:val="00907581"/>
    <w:rsid w:val="009076D4"/>
    <w:rsid w:val="009161D5"/>
    <w:rsid w:val="00931C39"/>
    <w:rsid w:val="00935044"/>
    <w:rsid w:val="00937BAB"/>
    <w:rsid w:val="0097688A"/>
    <w:rsid w:val="009859CE"/>
    <w:rsid w:val="00997AAA"/>
    <w:rsid w:val="009B2AFB"/>
    <w:rsid w:val="009D2D11"/>
    <w:rsid w:val="009D4A36"/>
    <w:rsid w:val="009E5542"/>
    <w:rsid w:val="009F0516"/>
    <w:rsid w:val="00A24D89"/>
    <w:rsid w:val="00A34FC7"/>
    <w:rsid w:val="00A64093"/>
    <w:rsid w:val="00A679E4"/>
    <w:rsid w:val="00A924B3"/>
    <w:rsid w:val="00AB684B"/>
    <w:rsid w:val="00AC042C"/>
    <w:rsid w:val="00AD30F6"/>
    <w:rsid w:val="00AE220E"/>
    <w:rsid w:val="00AF0347"/>
    <w:rsid w:val="00AF1995"/>
    <w:rsid w:val="00B41051"/>
    <w:rsid w:val="00B5142E"/>
    <w:rsid w:val="00B6619F"/>
    <w:rsid w:val="00B66573"/>
    <w:rsid w:val="00B92358"/>
    <w:rsid w:val="00B97293"/>
    <w:rsid w:val="00BA56B9"/>
    <w:rsid w:val="00BA6D1E"/>
    <w:rsid w:val="00BA7A39"/>
    <w:rsid w:val="00BB24A0"/>
    <w:rsid w:val="00BC16A4"/>
    <w:rsid w:val="00BD28B4"/>
    <w:rsid w:val="00BF7881"/>
    <w:rsid w:val="00C114C0"/>
    <w:rsid w:val="00C15B87"/>
    <w:rsid w:val="00C33520"/>
    <w:rsid w:val="00C52F54"/>
    <w:rsid w:val="00CA45F9"/>
    <w:rsid w:val="00CA5A94"/>
    <w:rsid w:val="00CB6923"/>
    <w:rsid w:val="00CB6BCA"/>
    <w:rsid w:val="00CB73BA"/>
    <w:rsid w:val="00CC3A9F"/>
    <w:rsid w:val="00CD1FBE"/>
    <w:rsid w:val="00CE7DCB"/>
    <w:rsid w:val="00CF00D9"/>
    <w:rsid w:val="00CF21EB"/>
    <w:rsid w:val="00D14A74"/>
    <w:rsid w:val="00D14BBF"/>
    <w:rsid w:val="00D32DF1"/>
    <w:rsid w:val="00D43C28"/>
    <w:rsid w:val="00D63A2F"/>
    <w:rsid w:val="00D664DA"/>
    <w:rsid w:val="00D95420"/>
    <w:rsid w:val="00DA3337"/>
    <w:rsid w:val="00DB28E6"/>
    <w:rsid w:val="00DB7F1B"/>
    <w:rsid w:val="00DD5E61"/>
    <w:rsid w:val="00DF11F8"/>
    <w:rsid w:val="00DF4F15"/>
    <w:rsid w:val="00E04397"/>
    <w:rsid w:val="00E10775"/>
    <w:rsid w:val="00E12546"/>
    <w:rsid w:val="00E15A99"/>
    <w:rsid w:val="00E1738A"/>
    <w:rsid w:val="00E22114"/>
    <w:rsid w:val="00E22EFD"/>
    <w:rsid w:val="00E2348D"/>
    <w:rsid w:val="00E41944"/>
    <w:rsid w:val="00E472A7"/>
    <w:rsid w:val="00E62BF5"/>
    <w:rsid w:val="00E64151"/>
    <w:rsid w:val="00E802F5"/>
    <w:rsid w:val="00E94765"/>
    <w:rsid w:val="00EB5E93"/>
    <w:rsid w:val="00EB5FFE"/>
    <w:rsid w:val="00ED7659"/>
    <w:rsid w:val="00F13ECA"/>
    <w:rsid w:val="00F60A75"/>
    <w:rsid w:val="00F97118"/>
    <w:rsid w:val="00FA5F60"/>
    <w:rsid w:val="00FA6732"/>
    <w:rsid w:val="00FD31B4"/>
    <w:rsid w:val="00FE6581"/>
    <w:rsid w:val="00FF1F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1D9C"/>
  <w15:docId w15:val="{42276C36-799F-4CD3-B9F2-6CD83B28F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jc w:val="both"/>
    </w:pPr>
    <w:rPr>
      <w:rFonts w:eastAsia="Times New Roman"/>
      <w:sz w:val="24"/>
      <w:szCs w:val="20"/>
      <w:lang w:eastAsia="lt-LT"/>
    </w:rPr>
  </w:style>
  <w:style w:type="paragraph" w:styleId="Heading1">
    <w:name w:val="heading 1"/>
    <w:basedOn w:val="Normal"/>
    <w:next w:val="Normal"/>
    <w:uiPriority w:val="9"/>
    <w:qFormat/>
    <w:rsid w:val="00DA3337"/>
    <w:pPr>
      <w:keepNext/>
      <w:numPr>
        <w:numId w:val="1"/>
      </w:numPr>
      <w:spacing w:before="360" w:after="360"/>
      <w:jc w:val="center"/>
      <w:outlineLvl w:val="0"/>
    </w:pPr>
    <w:rPr>
      <w:sz w:val="28"/>
    </w:rPr>
  </w:style>
  <w:style w:type="paragraph" w:styleId="Heading2">
    <w:name w:val="heading 2"/>
    <w:basedOn w:val="Normal"/>
    <w:next w:val="Normal"/>
    <w:uiPriority w:val="9"/>
    <w:semiHidden/>
    <w:unhideWhenUsed/>
    <w:qFormat/>
    <w:rsid w:val="00DA3337"/>
    <w:pPr>
      <w:numPr>
        <w:ilvl w:val="1"/>
        <w:numId w:val="1"/>
      </w:numPr>
      <w:outlineLvl w:val="1"/>
    </w:pPr>
    <w:rPr>
      <w:lang w:eastAsia="ru-RU"/>
    </w:rPr>
  </w:style>
  <w:style w:type="paragraph" w:styleId="Heading3">
    <w:name w:val="heading 3"/>
    <w:basedOn w:val="Normal"/>
    <w:next w:val="Normal"/>
    <w:uiPriority w:val="9"/>
    <w:semiHidden/>
    <w:unhideWhenUsed/>
    <w:qFormat/>
    <w:rsid w:val="00DA3337"/>
    <w:pPr>
      <w:keepNext/>
      <w:numPr>
        <w:ilvl w:val="2"/>
        <w:numId w:val="1"/>
      </w:numPr>
      <w:outlineLvl w:val="2"/>
    </w:pPr>
    <w:rPr>
      <w:lang w:eastAsia="ru-RU"/>
    </w:rPr>
  </w:style>
  <w:style w:type="paragraph" w:styleId="Heading4">
    <w:name w:val="heading 4"/>
    <w:basedOn w:val="Normal"/>
    <w:next w:val="Normal"/>
    <w:uiPriority w:val="9"/>
    <w:unhideWhenUsed/>
    <w:qFormat/>
    <w:rsid w:val="00DA3337"/>
    <w:pPr>
      <w:keepNext/>
      <w:numPr>
        <w:ilvl w:val="3"/>
        <w:numId w:val="1"/>
      </w:numPr>
      <w:spacing w:before="240" w:after="240"/>
      <w:jc w:val="center"/>
      <w:outlineLvl w:val="3"/>
    </w:pPr>
    <w:rPr>
      <w:b/>
    </w:rPr>
  </w:style>
  <w:style w:type="paragraph" w:styleId="Heading5">
    <w:name w:val="heading 5"/>
    <w:basedOn w:val="Normal"/>
    <w:next w:val="Normal"/>
    <w:uiPriority w:val="9"/>
    <w:semiHidden/>
    <w:unhideWhenUsed/>
    <w:qFormat/>
    <w:rsid w:val="00DA3337"/>
    <w:pPr>
      <w:keepNext/>
      <w:numPr>
        <w:ilvl w:val="4"/>
        <w:numId w:val="1"/>
      </w:numPr>
      <w:outlineLvl w:val="4"/>
    </w:pPr>
    <w:rPr>
      <w:b/>
      <w:sz w:val="40"/>
    </w:rPr>
  </w:style>
  <w:style w:type="paragraph" w:styleId="Heading6">
    <w:name w:val="heading 6"/>
    <w:basedOn w:val="Normal"/>
    <w:next w:val="Normal"/>
    <w:uiPriority w:val="9"/>
    <w:semiHidden/>
    <w:unhideWhenUsed/>
    <w:qFormat/>
    <w:rsid w:val="00DA3337"/>
    <w:pPr>
      <w:keepNext/>
      <w:numPr>
        <w:ilvl w:val="5"/>
        <w:numId w:val="1"/>
      </w:numPr>
      <w:outlineLvl w:val="5"/>
    </w:pPr>
    <w:rPr>
      <w:b/>
      <w:sz w:val="36"/>
    </w:rPr>
  </w:style>
  <w:style w:type="paragraph" w:styleId="Heading7">
    <w:name w:val="heading 7"/>
    <w:basedOn w:val="Normal"/>
    <w:next w:val="Normal"/>
    <w:rsid w:val="00DA3337"/>
    <w:pPr>
      <w:keepNext/>
      <w:numPr>
        <w:ilvl w:val="6"/>
        <w:numId w:val="1"/>
      </w:numPr>
      <w:outlineLvl w:val="6"/>
    </w:pPr>
    <w:rPr>
      <w:sz w:val="48"/>
    </w:rPr>
  </w:style>
  <w:style w:type="paragraph" w:styleId="Heading8">
    <w:name w:val="heading 8"/>
    <w:basedOn w:val="Normal"/>
    <w:next w:val="Normal"/>
    <w:rsid w:val="00DA3337"/>
    <w:pPr>
      <w:keepNext/>
      <w:numPr>
        <w:ilvl w:val="7"/>
        <w:numId w:val="1"/>
      </w:numPr>
      <w:outlineLvl w:val="7"/>
    </w:pPr>
    <w:rPr>
      <w:b/>
      <w:sz w:val="18"/>
    </w:rPr>
  </w:style>
  <w:style w:type="paragraph" w:styleId="Heading9">
    <w:name w:val="heading 9"/>
    <w:basedOn w:val="Normal"/>
    <w:next w:val="Normal"/>
    <w:rsid w:val="00DA3337"/>
    <w:pPr>
      <w:keepNext/>
      <w:numPr>
        <w:ilvl w:val="8"/>
        <w:numId w:val="1"/>
      </w:numPr>
      <w:outlineLvl w:val="8"/>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3">
    <w:name w:val="WW_OutlineListStyle_23"/>
    <w:basedOn w:val="NoList"/>
    <w:pPr>
      <w:numPr>
        <w:numId w:val="1"/>
      </w:numPr>
    </w:pPr>
  </w:style>
  <w:style w:type="numbering" w:customStyle="1" w:styleId="WWOutlineListStyle28">
    <w:name w:val="WW_OutlineListStyle_28"/>
    <w:basedOn w:val="NoList"/>
    <w:rsid w:val="00DA3337"/>
    <w:pPr>
      <w:numPr>
        <w:numId w:val="57"/>
      </w:numPr>
    </w:pPr>
  </w:style>
  <w:style w:type="paragraph" w:customStyle="1" w:styleId="Head42">
    <w:name w:val="Head 4.2"/>
    <w:basedOn w:val="Normal"/>
    <w:rsid w:val="00DA3337"/>
    <w:pPr>
      <w:tabs>
        <w:tab w:val="left" w:pos="360"/>
      </w:tabs>
      <w:ind w:left="360" w:hanging="360"/>
      <w:jc w:val="left"/>
      <w:textAlignment w:val="auto"/>
    </w:pPr>
    <w:rPr>
      <w:rFonts w:ascii="Times New Roman" w:hAnsi="Times New Roman"/>
      <w:b/>
    </w:rPr>
  </w:style>
  <w:style w:type="character" w:customStyle="1" w:styleId="FontStyle19">
    <w:name w:val="Font Style19"/>
    <w:basedOn w:val="DefaultParagraphFont"/>
    <w:rsid w:val="00DA3337"/>
    <w:rPr>
      <w:rFonts w:ascii="Arial" w:hAnsi="Arial" w:cs="Arial"/>
      <w:sz w:val="18"/>
      <w:szCs w:val="18"/>
    </w:rPr>
  </w:style>
  <w:style w:type="character" w:customStyle="1" w:styleId="DiagramaDiagrama22">
    <w:name w:val="Diagrama Diagrama22"/>
    <w:rsid w:val="00DA3337"/>
    <w:rPr>
      <w:rFonts w:ascii="Courier New" w:hAnsi="Courier New" w:cs="Courier New"/>
      <w:lang w:val="en-GB" w:eastAsia="lt-LT" w:bidi="ar-SA"/>
    </w:rPr>
  </w:style>
  <w:style w:type="character" w:customStyle="1" w:styleId="Antrat1Char">
    <w:name w:val="Antraštė 1 Char"/>
    <w:rsid w:val="00DA3337"/>
    <w:rPr>
      <w:rFonts w:ascii="Tahoma" w:hAnsi="Tahoma" w:cs="Tahoma"/>
      <w:b/>
      <w:color w:val="000000"/>
    </w:rPr>
  </w:style>
  <w:style w:type="character" w:customStyle="1" w:styleId="wysiwyg-color-black">
    <w:name w:val="wysiwyg-color-black"/>
    <w:basedOn w:val="DefaultParagraphFont"/>
    <w:rsid w:val="00DA3337"/>
  </w:style>
  <w:style w:type="character" w:customStyle="1" w:styleId="wysiwyg-font-size-medium">
    <w:name w:val="wysiwyg-font-size-medium"/>
    <w:basedOn w:val="DefaultParagraphFont"/>
    <w:rsid w:val="00DA3337"/>
  </w:style>
  <w:style w:type="paragraph" w:customStyle="1" w:styleId="wysiwyg-text-align-justify">
    <w:name w:val="wysiwyg-text-align-justify"/>
    <w:basedOn w:val="Normal"/>
    <w:rsid w:val="00DA3337"/>
    <w:pPr>
      <w:suppressAutoHyphens w:val="0"/>
      <w:spacing w:before="100" w:after="100"/>
      <w:jc w:val="left"/>
      <w:textAlignment w:val="auto"/>
    </w:pPr>
    <w:rPr>
      <w:rFonts w:ascii="Times New Roman" w:hAnsi="Times New Roman"/>
      <w:szCs w:val="24"/>
    </w:rPr>
  </w:style>
  <w:style w:type="paragraph" w:customStyle="1" w:styleId="wysiwyg-color-black1">
    <w:name w:val="wysiwyg-color-black1"/>
    <w:basedOn w:val="Normal"/>
    <w:rsid w:val="00DA3337"/>
    <w:pPr>
      <w:suppressAutoHyphens w:val="0"/>
      <w:spacing w:before="100" w:after="100"/>
      <w:jc w:val="left"/>
      <w:textAlignment w:val="auto"/>
    </w:pPr>
    <w:rPr>
      <w:rFonts w:ascii="Times New Roman" w:hAnsi="Times New Roman"/>
      <w:szCs w:val="24"/>
    </w:rPr>
  </w:style>
  <w:style w:type="paragraph" w:styleId="CommentText">
    <w:name w:val="annotation text"/>
    <w:basedOn w:val="Normal"/>
    <w:rsid w:val="00DA3337"/>
    <w:pPr>
      <w:suppressAutoHyphens w:val="0"/>
      <w:spacing w:after="120"/>
      <w:ind w:firstLine="709"/>
      <w:textAlignment w:val="auto"/>
    </w:pPr>
    <w:rPr>
      <w:rFonts w:ascii="Times New Roman" w:hAnsi="Times New Roman"/>
      <w:sz w:val="20"/>
      <w:lang w:eastAsia="en-US"/>
    </w:rPr>
  </w:style>
  <w:style w:type="character" w:customStyle="1" w:styleId="KomentarotekstasDiagrama">
    <w:name w:val="Komentaro tekstas Diagrama"/>
    <w:basedOn w:val="DefaultParagraphFont"/>
    <w:rPr>
      <w:rFonts w:ascii="Times New Roman" w:eastAsia="Times New Roman" w:hAnsi="Times New Roman"/>
      <w:sz w:val="20"/>
      <w:szCs w:val="20"/>
    </w:rPr>
  </w:style>
  <w:style w:type="paragraph" w:customStyle="1" w:styleId="Skaiiai2lygis">
    <w:name w:val="Skaičiai_2 lygis"/>
    <w:basedOn w:val="Normal"/>
    <w:pPr>
      <w:numPr>
        <w:numId w:val="50"/>
      </w:numPr>
      <w:suppressAutoHyphens w:val="0"/>
      <w:textAlignment w:val="auto"/>
    </w:pPr>
    <w:rPr>
      <w:rFonts w:ascii="Times New Roman" w:hAnsi="Times New Roman"/>
      <w:color w:val="000000"/>
      <w:sz w:val="22"/>
      <w:szCs w:val="22"/>
      <w:lang w:eastAsia="en-US"/>
    </w:rPr>
  </w:style>
  <w:style w:type="character" w:customStyle="1" w:styleId="Skaiiai2lygisChar">
    <w:name w:val="Skaičiai_2 lygis Char"/>
    <w:basedOn w:val="DefaultParagraphFont"/>
    <w:rPr>
      <w:rFonts w:ascii="Times New Roman" w:eastAsia="Times New Roman" w:hAnsi="Times New Roman"/>
      <w:color w:val="000000"/>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DefaultParagraphFont"/>
    <w:uiPriority w:val="34"/>
    <w:qFormat/>
    <w:rPr>
      <w:rFonts w:eastAsia="Times New Roman"/>
      <w:sz w:val="24"/>
      <w:szCs w:val="20"/>
      <w:lang w:val="en-GB" w:eastAsia="lt-LT"/>
    </w:rPr>
  </w:style>
  <w:style w:type="character" w:customStyle="1" w:styleId="Antrat1Diagrama">
    <w:name w:val="Antraštė 1 Diagrama"/>
    <w:basedOn w:val="DefaultParagraphFont"/>
    <w:rPr>
      <w:rFonts w:eastAsia="Times New Roman"/>
      <w:sz w:val="28"/>
      <w:szCs w:val="20"/>
      <w:lang w:val="en-GB" w:eastAsia="lt-LT"/>
    </w:rPr>
  </w:style>
  <w:style w:type="character" w:customStyle="1" w:styleId="Antrat2Diagrama">
    <w:name w:val="Antraštė 2 Diagrama"/>
    <w:basedOn w:val="DefaultParagraphFont"/>
    <w:rPr>
      <w:rFonts w:eastAsia="Times New Roman"/>
      <w:sz w:val="24"/>
      <w:szCs w:val="20"/>
      <w:lang w:val="en-GB" w:eastAsia="ru-RU"/>
    </w:rPr>
  </w:style>
  <w:style w:type="character" w:customStyle="1" w:styleId="Antrat3Diagrama">
    <w:name w:val="Antraštė 3 Diagrama"/>
    <w:basedOn w:val="DefaultParagraphFont"/>
    <w:rPr>
      <w:rFonts w:eastAsia="Times New Roman"/>
      <w:sz w:val="24"/>
      <w:szCs w:val="20"/>
      <w:lang w:val="en-GB" w:eastAsia="ru-RU"/>
    </w:rPr>
  </w:style>
  <w:style w:type="paragraph" w:customStyle="1" w:styleId="paragraph">
    <w:name w:val="paragraph"/>
    <w:basedOn w:val="Normal"/>
    <w:pPr>
      <w:suppressAutoHyphens w:val="0"/>
      <w:spacing w:before="100" w:after="100"/>
      <w:jc w:val="left"/>
      <w:textAlignment w:val="auto"/>
    </w:pPr>
    <w:rPr>
      <w:rFonts w:ascii="Times New Roman" w:hAnsi="Times New Roman"/>
      <w:szCs w:val="24"/>
    </w:rPr>
  </w:style>
  <w:style w:type="character" w:customStyle="1" w:styleId="textrun">
    <w:name w:val="textrun"/>
    <w:basedOn w:val="DefaultParagraphFont"/>
  </w:style>
  <w:style w:type="character" w:customStyle="1" w:styleId="normaltextrun">
    <w:name w:val="normaltextrun"/>
    <w:basedOn w:val="DefaultParagraphFont"/>
  </w:style>
  <w:style w:type="character" w:customStyle="1" w:styleId="eop">
    <w:name w:val="eop"/>
    <w:basedOn w:val="DefaultParagraphFont"/>
  </w:style>
  <w:style w:type="character" w:customStyle="1" w:styleId="spellingerror">
    <w:name w:val="spellingerror"/>
    <w:basedOn w:val="DefaultParagraphFont"/>
  </w:style>
  <w:style w:type="character" w:customStyle="1" w:styleId="trackchangetextinsertion">
    <w:name w:val="trackchangetextinsertion"/>
    <w:basedOn w:val="DefaultParagraphFont"/>
  </w:style>
  <w:style w:type="character" w:customStyle="1" w:styleId="trackedchange">
    <w:name w:val="trackedchange"/>
    <w:basedOn w:val="DefaultParagraphFont"/>
  </w:style>
  <w:style w:type="character" w:customStyle="1" w:styleId="trackchangetextdeletion">
    <w:name w:val="trackchangetextdeletion"/>
    <w:basedOn w:val="DefaultParagraphFont"/>
  </w:style>
  <w:style w:type="paragraph" w:customStyle="1" w:styleId="outlineelement">
    <w:name w:val="outlineelement"/>
    <w:basedOn w:val="Normal"/>
    <w:pPr>
      <w:suppressAutoHyphens w:val="0"/>
      <w:spacing w:before="100" w:after="100"/>
      <w:jc w:val="left"/>
      <w:textAlignment w:val="auto"/>
    </w:pPr>
    <w:rPr>
      <w:rFonts w:ascii="Times New Roman" w:hAnsi="Times New Roman"/>
      <w:szCs w:val="24"/>
    </w:rPr>
  </w:style>
  <w:style w:type="paragraph" w:customStyle="1" w:styleId="Lentelsbullets">
    <w:name w:val="_Lentelės bullets"/>
    <w:basedOn w:val="Lentelsvidus"/>
    <w:pPr>
      <w:tabs>
        <w:tab w:val="left" w:pos="360"/>
      </w:tabs>
      <w:suppressAutoHyphens w:val="0"/>
      <w:jc w:val="left"/>
      <w:textAlignment w:val="auto"/>
    </w:pPr>
    <w:rPr>
      <w:rFonts w:eastAsia="Calibri"/>
    </w:rPr>
  </w:style>
  <w:style w:type="paragraph" w:customStyle="1" w:styleId="Lentelsbullet2lygis">
    <w:name w:val="_Lentelės bullet 2 lygis"/>
    <w:basedOn w:val="Lentelsbullets"/>
    <w:pPr>
      <w:numPr>
        <w:numId w:val="15"/>
      </w:numPr>
      <w:tabs>
        <w:tab w:val="clear" w:pos="360"/>
        <w:tab w:val="left" w:pos="-9000"/>
      </w:tabs>
      <w:spacing w:before="0" w:after="160" w:line="240" w:lineRule="auto"/>
    </w:pPr>
    <w:rPr>
      <w:rFonts w:ascii="Calibri" w:hAnsi="Calibri"/>
      <w:lang w:eastAsia="en-US"/>
    </w:rPr>
  </w:style>
  <w:style w:type="character" w:customStyle="1" w:styleId="LentelsheaderisChar">
    <w:name w:val="_Lentelės headeris Char"/>
    <w:basedOn w:val="DefaultParagraphFont"/>
    <w:rPr>
      <w:b/>
      <w:bCs/>
    </w:rPr>
  </w:style>
  <w:style w:type="paragraph" w:styleId="ListBullet2">
    <w:name w:val="List Bullet 2"/>
    <w:basedOn w:val="Normal"/>
    <w:autoRedefine/>
    <w:rsid w:val="00DA3337"/>
    <w:pPr>
      <w:numPr>
        <w:numId w:val="40"/>
      </w:numPr>
      <w:suppressAutoHyphens w:val="0"/>
      <w:spacing w:before="80"/>
      <w:jc w:val="left"/>
      <w:textAlignment w:val="auto"/>
    </w:pPr>
    <w:rPr>
      <w:rFonts w:ascii="Times New Roman" w:eastAsia="MS Mincho" w:hAnsi="Times New Roman"/>
      <w:sz w:val="22"/>
      <w:szCs w:val="22"/>
      <w:lang w:eastAsia="en-US"/>
    </w:rPr>
  </w:style>
  <w:style w:type="character" w:customStyle="1" w:styleId="1lygisChar">
    <w:name w:val="_1 lygis Char"/>
    <w:basedOn w:val="DefaultParagraphFont"/>
    <w:rPr>
      <w:rFonts w:eastAsia="SimSun"/>
      <w:b/>
      <w:kern w:val="3"/>
      <w:lang w:val="en-GB"/>
    </w:rPr>
  </w:style>
  <w:style w:type="character" w:customStyle="1" w:styleId="Heading1Char">
    <w:name w:val="Heading 1 Char"/>
    <w:basedOn w:val="DefaultParagraphFont"/>
    <w:rPr>
      <w:rFonts w:ascii="Calibri" w:eastAsia="Times New Roman" w:hAnsi="Calibri" w:cs="Times New Roman"/>
      <w:sz w:val="28"/>
      <w:szCs w:val="20"/>
      <w:lang w:val="en-GB" w:eastAsia="lt-LT"/>
    </w:rPr>
  </w:style>
  <w:style w:type="character" w:customStyle="1" w:styleId="Heading2Char">
    <w:name w:val="Heading 2 Char"/>
    <w:basedOn w:val="DefaultParagraphFont"/>
    <w:rPr>
      <w:rFonts w:ascii="Calibri" w:eastAsia="Times New Roman" w:hAnsi="Calibri" w:cs="Times New Roman"/>
      <w:sz w:val="24"/>
      <w:szCs w:val="20"/>
      <w:lang w:val="en-GB" w:eastAsia="ru-RU"/>
    </w:rPr>
  </w:style>
  <w:style w:type="character" w:customStyle="1" w:styleId="Heading3Char">
    <w:name w:val="Heading 3 Char"/>
    <w:basedOn w:val="DefaultParagraphFont"/>
    <w:rPr>
      <w:rFonts w:ascii="Calibri" w:eastAsia="Times New Roman" w:hAnsi="Calibri" w:cs="Times New Roman"/>
      <w:sz w:val="24"/>
      <w:szCs w:val="20"/>
      <w:lang w:val="en-GB" w:eastAsia="ru-RU"/>
    </w:rPr>
  </w:style>
  <w:style w:type="character" w:customStyle="1" w:styleId="Heading4Char">
    <w:name w:val="Heading 4 Char"/>
    <w:basedOn w:val="DefaultParagraphFont"/>
    <w:rPr>
      <w:rFonts w:ascii="Calibri" w:eastAsia="Times New Roman" w:hAnsi="Calibri" w:cs="Times New Roman"/>
      <w:b/>
      <w:sz w:val="24"/>
      <w:szCs w:val="20"/>
      <w:lang w:val="en-GB" w:eastAsia="lt-LT"/>
    </w:rPr>
  </w:style>
  <w:style w:type="character" w:customStyle="1" w:styleId="Heading5Char">
    <w:name w:val="Heading 5 Char"/>
    <w:basedOn w:val="DefaultParagraphFont"/>
    <w:rPr>
      <w:rFonts w:ascii="Calibri" w:eastAsia="Times New Roman" w:hAnsi="Calibri" w:cs="Times New Roman"/>
      <w:b/>
      <w:sz w:val="40"/>
      <w:szCs w:val="20"/>
      <w:lang w:val="en-GB" w:eastAsia="lt-LT"/>
    </w:rPr>
  </w:style>
  <w:style w:type="character" w:customStyle="1" w:styleId="Heading6Char">
    <w:name w:val="Heading 6 Char"/>
    <w:basedOn w:val="DefaultParagraphFont"/>
    <w:rPr>
      <w:rFonts w:ascii="Calibri" w:eastAsia="Times New Roman" w:hAnsi="Calibri" w:cs="Times New Roman"/>
      <w:b/>
      <w:sz w:val="36"/>
      <w:szCs w:val="20"/>
      <w:lang w:val="en-GB" w:eastAsia="lt-LT"/>
    </w:rPr>
  </w:style>
  <w:style w:type="character" w:customStyle="1" w:styleId="Heading7Char">
    <w:name w:val="Heading 7 Char"/>
    <w:basedOn w:val="DefaultParagraphFont"/>
    <w:rPr>
      <w:rFonts w:ascii="Calibri" w:eastAsia="Times New Roman" w:hAnsi="Calibri" w:cs="Times New Roman"/>
      <w:sz w:val="48"/>
      <w:szCs w:val="20"/>
      <w:lang w:val="en-GB" w:eastAsia="lt-LT"/>
    </w:rPr>
  </w:style>
  <w:style w:type="character" w:customStyle="1" w:styleId="Heading8Char">
    <w:name w:val="Heading 8 Char"/>
    <w:basedOn w:val="DefaultParagraphFont"/>
    <w:rPr>
      <w:rFonts w:ascii="Calibri" w:eastAsia="Times New Roman" w:hAnsi="Calibri" w:cs="Times New Roman"/>
      <w:b/>
      <w:sz w:val="18"/>
      <w:szCs w:val="20"/>
      <w:lang w:val="en-GB" w:eastAsia="lt-LT"/>
    </w:rPr>
  </w:style>
  <w:style w:type="character" w:customStyle="1" w:styleId="Heading9Char">
    <w:name w:val="Heading 9 Char"/>
    <w:basedOn w:val="DefaultParagraphFont"/>
    <w:rPr>
      <w:rFonts w:ascii="Calibri" w:eastAsia="Times New Roman" w:hAnsi="Calibri" w:cs="Times New Roman"/>
      <w:sz w:val="40"/>
      <w:szCs w:val="20"/>
      <w:lang w:val="en-GB" w:eastAsia="lt-LT"/>
    </w:rPr>
  </w:style>
  <w:style w:type="character" w:styleId="Hyperlink">
    <w:name w:val="Hyperlink"/>
    <w:rPr>
      <w:rFonts w:cs="Times New Roman"/>
      <w:color w:val="0000FF"/>
      <w:u w:val="single"/>
    </w:rPr>
  </w:style>
  <w:style w:type="paragraph" w:styleId="TOC1">
    <w:name w:val="toc 1"/>
    <w:basedOn w:val="Normal"/>
    <w:next w:val="Normal"/>
    <w:autoRedefine/>
  </w:style>
  <w:style w:type="paragraph" w:styleId="Header">
    <w:name w:val="header"/>
    <w:basedOn w:val="Normal"/>
    <w:pPr>
      <w:widowControl w:val="0"/>
      <w:tabs>
        <w:tab w:val="center" w:pos="4153"/>
        <w:tab w:val="right" w:pos="8306"/>
      </w:tabs>
      <w:spacing w:after="20"/>
    </w:pPr>
    <w:rPr>
      <w:rFonts w:ascii="Times New Roman" w:hAnsi="Times New Roman"/>
    </w:rPr>
  </w:style>
  <w:style w:type="character" w:customStyle="1" w:styleId="HeaderChar">
    <w:name w:val="Header Char"/>
    <w:basedOn w:val="DefaultParagraphFont"/>
    <w:rPr>
      <w:rFonts w:ascii="Times New Roman" w:eastAsia="Times New Roman" w:hAnsi="Times New Roman" w:cs="Times New Roman"/>
      <w:sz w:val="24"/>
      <w:szCs w:val="20"/>
      <w:lang w:val="en-GB" w:eastAsia="lt-LT"/>
    </w:rPr>
  </w:style>
  <w:style w:type="paragraph" w:customStyle="1" w:styleId="Point1">
    <w:name w:val="Point 1"/>
    <w:basedOn w:val="Normal"/>
    <w:pPr>
      <w:spacing w:before="120" w:after="120"/>
      <w:ind w:left="1418" w:hanging="567"/>
    </w:pPr>
  </w:style>
  <w:style w:type="paragraph" w:styleId="BodyTextIndent3">
    <w:name w:val="Body Text Indent 3"/>
    <w:basedOn w:val="Normal"/>
    <w:pPr>
      <w:tabs>
        <w:tab w:val="left" w:pos="4536"/>
      </w:tabs>
      <w:ind w:firstLine="2268"/>
    </w:pPr>
  </w:style>
  <w:style w:type="character" w:customStyle="1" w:styleId="BodyTextIndent3Char">
    <w:name w:val="Body Text Indent 3 Char"/>
    <w:basedOn w:val="DefaultParagraphFont"/>
    <w:rPr>
      <w:rFonts w:ascii="Calibri" w:eastAsia="Times New Roman" w:hAnsi="Calibri" w:cs="Times New Roman"/>
      <w:sz w:val="24"/>
      <w:szCs w:val="20"/>
      <w:lang w:val="en-GB" w:eastAsia="lt-LT"/>
    </w:rPr>
  </w:style>
  <w:style w:type="paragraph" w:styleId="BodyTextIndent2">
    <w:name w:val="Body Text Indent 2"/>
    <w:basedOn w:val="Normal"/>
    <w:pPr>
      <w:ind w:left="720"/>
    </w:pPr>
    <w:rPr>
      <w:i/>
    </w:rPr>
  </w:style>
  <w:style w:type="character" w:customStyle="1" w:styleId="BodyTextIndent2Char">
    <w:name w:val="Body Text Indent 2 Char"/>
    <w:basedOn w:val="DefaultParagraphFont"/>
    <w:rPr>
      <w:rFonts w:ascii="Calibri" w:eastAsia="Times New Roman" w:hAnsi="Calibri" w:cs="Times New Roman"/>
      <w:i/>
      <w:sz w:val="24"/>
      <w:szCs w:val="20"/>
      <w:lang w:val="en-GB" w:eastAsia="lt-LT"/>
    </w:rPr>
  </w:style>
  <w:style w:type="paragraph" w:styleId="BodyText3">
    <w:name w:val="Body Text 3"/>
    <w:basedOn w:val="Normal"/>
  </w:style>
  <w:style w:type="character" w:customStyle="1" w:styleId="BodyText3Char">
    <w:name w:val="Body Text 3 Char"/>
    <w:basedOn w:val="DefaultParagraphFont"/>
    <w:rPr>
      <w:rFonts w:ascii="Calibri" w:eastAsia="Times New Roman" w:hAnsi="Calibri" w:cs="Times New Roman"/>
      <w:sz w:val="24"/>
      <w:szCs w:val="20"/>
      <w:lang w:val="en-GB" w:eastAsia="lt-LT"/>
    </w:rPr>
  </w:style>
  <w:style w:type="paragraph" w:styleId="BodyTextIndent">
    <w:name w:val="Body Text Indent"/>
    <w:basedOn w:val="Normal"/>
    <w:pPr>
      <w:ind w:firstLine="720"/>
    </w:pPr>
    <w:rPr>
      <w:i/>
    </w:rPr>
  </w:style>
  <w:style w:type="character" w:customStyle="1" w:styleId="BodyTextIndentChar">
    <w:name w:val="Body Text Indent Char"/>
    <w:basedOn w:val="DefaultParagraphFont"/>
    <w:rPr>
      <w:rFonts w:ascii="Calibri" w:eastAsia="Times New Roman" w:hAnsi="Calibri" w:cs="Times New Roman"/>
      <w:i/>
      <w:sz w:val="24"/>
      <w:szCs w:val="20"/>
      <w:lang w:val="en-GB" w:eastAsia="lt-LT"/>
    </w:rPr>
  </w:style>
  <w:style w:type="paragraph" w:styleId="Footer">
    <w:name w:val="footer"/>
    <w:basedOn w:val="Normal"/>
    <w:pPr>
      <w:tabs>
        <w:tab w:val="center" w:pos="4320"/>
        <w:tab w:val="right" w:pos="8640"/>
      </w:tabs>
    </w:pPr>
  </w:style>
  <w:style w:type="character" w:customStyle="1" w:styleId="FooterChar">
    <w:name w:val="Footer Char"/>
    <w:basedOn w:val="DefaultParagraphFont"/>
    <w:rPr>
      <w:rFonts w:ascii="Calibri" w:eastAsia="Times New Roman" w:hAnsi="Calibri" w:cs="Times New Roman"/>
      <w:sz w:val="24"/>
      <w:szCs w:val="20"/>
      <w:lang w:val="en-GB" w:eastAsia="lt-LT"/>
    </w:rPr>
  </w:style>
  <w:style w:type="character" w:styleId="PageNumber">
    <w:name w:val="page number"/>
    <w:rPr>
      <w:rFonts w:cs="Times New Roman"/>
    </w:rPr>
  </w:style>
  <w:style w:type="paragraph" w:styleId="PlainText">
    <w:name w:val="Plain Text"/>
    <w:basedOn w:val="Normal"/>
    <w:rPr>
      <w:rFonts w:ascii="Courier New" w:hAnsi="Courier New"/>
      <w:sz w:val="20"/>
      <w:lang w:eastAsia="en-US"/>
    </w:rPr>
  </w:style>
  <w:style w:type="character" w:customStyle="1" w:styleId="PlainTextChar">
    <w:name w:val="Plain Text Char"/>
    <w:basedOn w:val="DefaultParagraphFont"/>
    <w:rPr>
      <w:rFonts w:ascii="Courier New" w:eastAsia="Times New Roman" w:hAnsi="Courier New" w:cs="Times New Roman"/>
      <w:sz w:val="20"/>
      <w:szCs w:val="20"/>
      <w:lang w:val="en-GB"/>
    </w:rPr>
  </w:style>
  <w:style w:type="paragraph" w:styleId="Title">
    <w:name w:val="Title"/>
    <w:basedOn w:val="Normal"/>
    <w:uiPriority w:val="10"/>
    <w:qFormat/>
    <w:pPr>
      <w:jc w:val="center"/>
    </w:pPr>
    <w:rPr>
      <w:b/>
      <w:lang w:eastAsia="en-US"/>
    </w:rPr>
  </w:style>
  <w:style w:type="character" w:customStyle="1" w:styleId="TitleChar">
    <w:name w:val="Title Char"/>
    <w:basedOn w:val="DefaultParagraphFont"/>
    <w:rPr>
      <w:rFonts w:ascii="Calibri" w:eastAsia="Times New Roman" w:hAnsi="Calibri" w:cs="Times New Roman"/>
      <w:b/>
      <w:sz w:val="24"/>
      <w:szCs w:val="20"/>
      <w:lang w:val="en-GB"/>
    </w:rPr>
  </w:style>
  <w:style w:type="paragraph" w:styleId="BalloonText">
    <w:name w:val="Balloon Text"/>
    <w:basedOn w:val="Normal"/>
    <w:rPr>
      <w:rFonts w:ascii="Tahoma" w:hAnsi="Tahoma" w:cs="Tahoma"/>
      <w:sz w:val="16"/>
      <w:szCs w:val="16"/>
    </w:rPr>
  </w:style>
  <w:style w:type="character" w:customStyle="1" w:styleId="BalloonTextChar">
    <w:name w:val="Balloon Text Char"/>
    <w:basedOn w:val="DefaultParagraphFont"/>
    <w:rPr>
      <w:rFonts w:ascii="Tahoma" w:eastAsia="Times New Roman" w:hAnsi="Tahoma" w:cs="Tahoma"/>
      <w:sz w:val="16"/>
      <w:szCs w:val="16"/>
      <w:lang w:val="en-GB" w:eastAsia="lt-LT"/>
    </w:rPr>
  </w:style>
  <w:style w:type="paragraph" w:styleId="BodyText2">
    <w:name w:val="Body Text 2"/>
    <w:basedOn w:val="Normal"/>
    <w:rPr>
      <w:lang w:eastAsia="en-US"/>
    </w:rPr>
  </w:style>
  <w:style w:type="character" w:customStyle="1" w:styleId="BodyText2Char">
    <w:name w:val="Body Text 2 Char"/>
    <w:basedOn w:val="DefaultParagraphFont"/>
    <w:rPr>
      <w:rFonts w:ascii="Calibri" w:eastAsia="Times New Roman" w:hAnsi="Calibri" w:cs="Times New Roman"/>
      <w:sz w:val="24"/>
      <w:szCs w:val="20"/>
      <w:lang w:val="en-GB"/>
    </w:rPr>
  </w:style>
  <w:style w:type="paragraph" w:styleId="NormalWeb">
    <w:name w:val="Normal (Web)"/>
    <w:basedOn w:val="Normal"/>
    <w:pPr>
      <w:spacing w:before="100" w:after="100"/>
    </w:pPr>
    <w:rPr>
      <w:rFonts w:ascii="Arial Unicode MS" w:hAnsi="Arial Unicode MS" w:cs="Arial Unicode MS"/>
      <w:color w:val="000000"/>
      <w:szCs w:val="24"/>
      <w:lang w:eastAsia="en-US"/>
    </w:rPr>
  </w:style>
  <w:style w:type="paragraph" w:styleId="BodyText">
    <w:name w:val="Body Text"/>
    <w:pPr>
      <w:autoSpaceDE w:val="0"/>
      <w:spacing w:after="0"/>
      <w:ind w:firstLine="312"/>
      <w:jc w:val="both"/>
      <w:textAlignment w:val="auto"/>
    </w:pPr>
    <w:rPr>
      <w:rFonts w:ascii="TimesLT" w:eastAsia="Times New Roman" w:hAnsi="TimesLT"/>
      <w:sz w:val="20"/>
      <w:szCs w:val="20"/>
    </w:rPr>
  </w:style>
  <w:style w:type="character" w:customStyle="1" w:styleId="BodyTextChar">
    <w:name w:val="Body Text Char"/>
    <w:basedOn w:val="DefaultParagraphFont"/>
    <w:rPr>
      <w:rFonts w:ascii="Calibri" w:eastAsia="Times New Roman" w:hAnsi="Calibri" w:cs="Times New Roman"/>
      <w:b/>
      <w:bCs/>
      <w:sz w:val="24"/>
      <w:szCs w:val="20"/>
      <w:lang w:val="en-GB" w:eastAsia="lt-LT"/>
    </w:rPr>
  </w:style>
  <w:style w:type="character" w:styleId="FollowedHyperlink">
    <w:name w:val="FollowedHyperlink"/>
    <w:rPr>
      <w:rFonts w:cs="Times New Roman"/>
      <w:color w:val="800080"/>
      <w:u w:val="single"/>
    </w:rPr>
  </w:style>
  <w:style w:type="paragraph" w:customStyle="1" w:styleId="1">
    <w:name w:val="Стиль1"/>
    <w:pPr>
      <w:suppressAutoHyphens/>
      <w:spacing w:after="0"/>
    </w:pPr>
    <w:rPr>
      <w:rFonts w:ascii="Times New Roman" w:eastAsia="Times New Roman" w:hAnsi="Times New Roman"/>
      <w:sz w:val="20"/>
      <w:szCs w:val="20"/>
      <w:lang w:eastAsia="ru-RU"/>
    </w:rPr>
  </w:style>
  <w:style w:type="paragraph" w:customStyle="1" w:styleId="BalloonText1">
    <w:name w:val="Balloon Text1"/>
    <w:basedOn w:val="Normal"/>
    <w:rPr>
      <w:rFonts w:ascii="Tahoma" w:hAnsi="Tahoma" w:cs="Tahoma"/>
      <w:sz w:val="16"/>
      <w:szCs w:val="16"/>
    </w:rPr>
  </w:style>
  <w:style w:type="paragraph" w:customStyle="1" w:styleId="BodyText1">
    <w:name w:val="Body Text1"/>
    <w:pPr>
      <w:suppressAutoHyphens/>
      <w:autoSpaceDE w:val="0"/>
      <w:spacing w:after="0"/>
      <w:ind w:firstLine="312"/>
      <w:jc w:val="both"/>
    </w:pPr>
    <w:rPr>
      <w:rFonts w:ascii="TimesLT" w:eastAsia="Times New Roman" w:hAnsi="TimesLT"/>
      <w:sz w:val="20"/>
      <w:szCs w:val="20"/>
    </w:rPr>
  </w:style>
  <w:style w:type="paragraph" w:customStyle="1" w:styleId="CentrBoldm">
    <w:name w:val="CentrBoldm"/>
    <w:basedOn w:val="Normal"/>
    <w:pPr>
      <w:autoSpaceDE w:val="0"/>
      <w:jc w:val="center"/>
    </w:pPr>
    <w:rPr>
      <w:rFonts w:ascii="TimesLT" w:hAnsi="TimesLT"/>
      <w:b/>
      <w:bCs/>
      <w:sz w:val="20"/>
      <w:lang w:eastAsia="en-US"/>
    </w:rPr>
  </w:style>
  <w:style w:type="paragraph" w:customStyle="1" w:styleId="Patvirtinta">
    <w:name w:val="Patvirtinta"/>
    <w:pPr>
      <w:tabs>
        <w:tab w:val="left" w:pos="1304"/>
        <w:tab w:val="left" w:pos="1457"/>
        <w:tab w:val="left" w:pos="1604"/>
        <w:tab w:val="left" w:pos="1757"/>
      </w:tabs>
      <w:suppressAutoHyphens/>
      <w:autoSpaceDE w:val="0"/>
      <w:spacing w:after="0"/>
      <w:ind w:left="5953"/>
    </w:pPr>
    <w:rPr>
      <w:rFonts w:ascii="TimesLT" w:eastAsia="Times New Roman" w:hAnsi="TimesLT"/>
      <w:sz w:val="20"/>
      <w:szCs w:val="20"/>
    </w:rPr>
  </w:style>
  <w:style w:type="paragraph" w:customStyle="1" w:styleId="Linija">
    <w:name w:val="Linija"/>
    <w:basedOn w:val="MAZAS"/>
    <w:pPr>
      <w:ind w:firstLine="0"/>
      <w:jc w:val="center"/>
    </w:pPr>
    <w:rPr>
      <w:color w:val="auto"/>
      <w:sz w:val="12"/>
      <w:szCs w:val="12"/>
    </w:rPr>
  </w:style>
  <w:style w:type="paragraph" w:customStyle="1" w:styleId="MAZAS">
    <w:name w:val="MAZAS"/>
    <w:pPr>
      <w:suppressAutoHyphens/>
      <w:autoSpaceDE w:val="0"/>
      <w:spacing w:after="0"/>
      <w:ind w:firstLine="312"/>
      <w:jc w:val="both"/>
    </w:pPr>
    <w:rPr>
      <w:rFonts w:ascii="TimesLT" w:eastAsia="Times New Roman" w:hAnsi="TimesLT"/>
      <w:color w:val="000000"/>
      <w:sz w:val="8"/>
      <w:szCs w:val="8"/>
    </w:rPr>
  </w:style>
  <w:style w:type="paragraph" w:styleId="BlockText">
    <w:name w:val="Block Text"/>
    <w:basedOn w:val="Normal"/>
    <w:pPr>
      <w:tabs>
        <w:tab w:val="left" w:pos="1417"/>
        <w:tab w:val="right" w:pos="9070"/>
      </w:tabs>
      <w:autoSpaceDE w:val="0"/>
      <w:ind w:left="60" w:right="-1133"/>
    </w:pPr>
    <w:rPr>
      <w:color w:val="000000"/>
    </w:rPr>
  </w:style>
  <w:style w:type="character" w:customStyle="1" w:styleId="DiagramaDiagrama2">
    <w:name w:val="Diagrama Diagrama2"/>
    <w:rPr>
      <w:rFonts w:ascii="Times New Roman" w:hAnsi="Times New Roman"/>
      <w:sz w:val="24"/>
      <w:lang w:val="en-GB" w:eastAsia="en-US"/>
    </w:rPr>
  </w:style>
  <w:style w:type="paragraph" w:customStyle="1" w:styleId="linija0">
    <w:name w:val="linija"/>
    <w:basedOn w:val="Normal"/>
    <w:pPr>
      <w:spacing w:before="100" w:after="100"/>
    </w:pPr>
    <w:rPr>
      <w:szCs w:val="24"/>
    </w:rPr>
  </w:style>
  <w:style w:type="character" w:customStyle="1" w:styleId="Char2">
    <w:name w:val="Char2"/>
    <w:rPr>
      <w:rFonts w:ascii="Times New Roman" w:hAnsi="Times New Roman"/>
      <w:strike/>
      <w:sz w:val="24"/>
      <w:lang w:val="en-GB" w:eastAsia="en-US"/>
    </w:rPr>
  </w:style>
  <w:style w:type="paragraph" w:customStyle="1" w:styleId="Debesliotekstas1">
    <w:name w:val="Debesėlio tekstas1"/>
    <w:basedOn w:val="Normal"/>
    <w:rPr>
      <w:rFonts w:ascii="Tahoma" w:hAnsi="Tahoma" w:cs="Tahoma"/>
      <w:sz w:val="16"/>
      <w:szCs w:val="16"/>
      <w:lang w:eastAsia="en-US"/>
    </w:rPr>
  </w:style>
  <w:style w:type="paragraph" w:styleId="List">
    <w:name w:val="List"/>
    <w:basedOn w:val="Normal"/>
    <w:pPr>
      <w:numPr>
        <w:numId w:val="31"/>
      </w:numPr>
    </w:pPr>
    <w:rPr>
      <w:rFonts w:ascii="Polo" w:hAnsi="Polo" w:cs="Polo"/>
      <w:color w:val="000000"/>
      <w:szCs w:val="24"/>
      <w:lang w:eastAsia="en-US"/>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rPr>
      <w:rFonts w:ascii="Courier New" w:eastAsia="Times New Roman" w:hAnsi="Courier New" w:cs="Courier New"/>
      <w:sz w:val="20"/>
      <w:szCs w:val="20"/>
      <w:lang w:val="en-GB" w:eastAsia="lt-LT"/>
    </w:rPr>
  </w:style>
  <w:style w:type="paragraph" w:customStyle="1" w:styleId="LentaCENTR">
    <w:name w:val="Lenta CENTR"/>
    <w:basedOn w:val="BodyText1"/>
    <w:pPr>
      <w:spacing w:line="288" w:lineRule="auto"/>
      <w:ind w:firstLine="0"/>
      <w:jc w:val="center"/>
      <w:textAlignment w:val="center"/>
    </w:pPr>
    <w:rPr>
      <w:rFonts w:ascii="Times New Roman" w:hAnsi="Times New Roman"/>
      <w:color w:val="000000"/>
      <w:lang w:eastAsia="lt-LT"/>
    </w:rPr>
  </w:style>
  <w:style w:type="character" w:customStyle="1" w:styleId="bomh01">
    <w:name w:val="bomh01"/>
    <w:rPr>
      <w:rFonts w:ascii="Arial" w:hAnsi="Arial"/>
      <w:b/>
      <w:i/>
      <w:sz w:val="21"/>
      <w:u w:val="single"/>
      <w:shd w:val="clear" w:color="auto" w:fill="FFFFFF"/>
    </w:rPr>
  </w:style>
  <w:style w:type="paragraph" w:customStyle="1" w:styleId="xl31">
    <w:name w:val="xl31"/>
    <w:basedOn w:val="Normal"/>
    <w:pPr>
      <w:spacing w:before="100" w:after="100"/>
      <w:jc w:val="center"/>
      <w:textAlignment w:val="center"/>
    </w:pPr>
    <w:rPr>
      <w:rFonts w:ascii="Arial" w:hAnsi="Arial" w:cs="Arial"/>
      <w:szCs w:val="24"/>
      <w:lang w:eastAsia="en-US"/>
    </w:rPr>
  </w:style>
  <w:style w:type="character" w:styleId="Strong">
    <w:name w:val="Strong"/>
    <w:rPr>
      <w:rFonts w:cs="Times New Roman"/>
      <w:b/>
    </w:rPr>
  </w:style>
  <w:style w:type="paragraph" w:styleId="DocumentMap">
    <w:name w:val="Document Map"/>
    <w:basedOn w:val="Normal"/>
    <w:pPr>
      <w:shd w:val="clear" w:color="auto" w:fill="000080"/>
    </w:pPr>
    <w:rPr>
      <w:rFonts w:ascii="Tahoma" w:hAnsi="Tahoma" w:cs="Tahoma"/>
      <w:sz w:val="20"/>
    </w:rPr>
  </w:style>
  <w:style w:type="character" w:customStyle="1" w:styleId="DocumentMapChar">
    <w:name w:val="Document Map Char"/>
    <w:basedOn w:val="DefaultParagraphFont"/>
    <w:rPr>
      <w:rFonts w:ascii="Tahoma" w:eastAsia="Times New Roman" w:hAnsi="Tahoma" w:cs="Tahoma"/>
      <w:sz w:val="20"/>
      <w:szCs w:val="20"/>
      <w:shd w:val="clear" w:color="auto" w:fill="000080"/>
      <w:lang w:val="en-GB" w:eastAsia="lt-LT"/>
    </w:rPr>
  </w:style>
  <w:style w:type="paragraph" w:customStyle="1" w:styleId="xl23">
    <w:name w:val="xl23"/>
    <w:basedOn w:val="Normal"/>
    <w:pPr>
      <w:spacing w:before="100" w:after="100"/>
      <w:jc w:val="center"/>
      <w:textAlignment w:val="center"/>
    </w:pPr>
    <w:rPr>
      <w:rFonts w:ascii="Arial" w:hAnsi="Arial" w:cs="Arial"/>
      <w:szCs w:val="24"/>
      <w:lang w:eastAsia="en-US"/>
    </w:rPr>
  </w:style>
  <w:style w:type="paragraph" w:customStyle="1" w:styleId="Style1">
    <w:name w:val="Style1"/>
    <w:basedOn w:val="Normal"/>
    <w:rPr>
      <w:kern w:val="3"/>
      <w:lang w:eastAsia="en-US"/>
    </w:rPr>
  </w:style>
  <w:style w:type="character" w:customStyle="1" w:styleId="hps">
    <w:name w:val="hps"/>
    <w:rPr>
      <w:rFonts w:cs="Times New Roman"/>
    </w:rPr>
  </w:style>
  <w:style w:type="character" w:customStyle="1" w:styleId="CommentReference1">
    <w:name w:val="Comment Reference1"/>
    <w:rPr>
      <w:rFonts w:cs="Times New Roman"/>
      <w:sz w:val="16"/>
    </w:rPr>
  </w:style>
  <w:style w:type="paragraph" w:customStyle="1" w:styleId="CommentText1">
    <w:name w:val="Comment Text1"/>
    <w:basedOn w:val="Normal"/>
    <w:rPr>
      <w:sz w:val="20"/>
    </w:rPr>
  </w:style>
  <w:style w:type="character" w:customStyle="1" w:styleId="CommentTextChar">
    <w:name w:val="Comment Text Char"/>
    <w:basedOn w:val="DefaultParagraphFont"/>
    <w:rPr>
      <w:rFonts w:ascii="Calibri" w:eastAsia="Times New Roman" w:hAnsi="Calibri" w:cs="Times New Roman"/>
      <w:sz w:val="20"/>
      <w:szCs w:val="20"/>
      <w:lang w:val="en-GB" w:eastAsia="lt-LT"/>
    </w:rPr>
  </w:style>
  <w:style w:type="paragraph" w:customStyle="1" w:styleId="CommentSubject1">
    <w:name w:val="Comment Subject1"/>
    <w:basedOn w:val="CommentText1"/>
    <w:next w:val="CommentText1"/>
    <w:rPr>
      <w:b/>
      <w:bCs/>
    </w:rPr>
  </w:style>
  <w:style w:type="character" w:customStyle="1" w:styleId="CommentSubjectChar">
    <w:name w:val="Comment Subject Char"/>
    <w:basedOn w:val="CommentTextChar"/>
    <w:rPr>
      <w:rFonts w:ascii="Calibri" w:eastAsia="Times New Roman" w:hAnsi="Calibri" w:cs="Times New Roman"/>
      <w:b/>
      <w:bCs/>
      <w:sz w:val="20"/>
      <w:szCs w:val="20"/>
      <w:lang w:val="en-GB" w:eastAsia="lt-LT"/>
    </w:rPr>
  </w:style>
  <w:style w:type="paragraph" w:styleId="ListParagraph">
    <w:name w:val="List Paragraph"/>
    <w:aliases w:val="Buletai,Bullet EY,List Paragraph21,List Paragraph2,lp1,Bullet 1,Use Case List Paragraph,Numbering,ERP-List Paragraph,List Paragraph11,List Paragraph111,Paragraph,List Paragraph Red,Sąrašo pastraipa.Bullet,Lentele,Lente"/>
    <w:basedOn w:val="Normal"/>
    <w:uiPriority w:val="34"/>
    <w:qFormat/>
    <w:pPr>
      <w:ind w:left="720"/>
    </w:pPr>
  </w:style>
  <w:style w:type="paragraph" w:styleId="Revision">
    <w:name w:val="Revision"/>
    <w:pPr>
      <w:suppressAutoHyphens/>
      <w:spacing w:after="0"/>
    </w:pPr>
    <w:rPr>
      <w:rFonts w:ascii="Times New Roman" w:eastAsia="Times New Roman" w:hAnsi="Times New Roman"/>
      <w:sz w:val="24"/>
      <w:szCs w:val="20"/>
      <w:lang w:eastAsia="lt-LT"/>
    </w:rPr>
  </w:style>
  <w:style w:type="paragraph" w:customStyle="1" w:styleId="Sraas1">
    <w:name w:val="Sąrašas 1"/>
    <w:basedOn w:val="Heading1"/>
    <w:pPr>
      <w:widowControl w:val="0"/>
      <w:numPr>
        <w:numId w:val="0"/>
      </w:numPr>
      <w:tabs>
        <w:tab w:val="left" w:pos="737"/>
        <w:tab w:val="left" w:pos="8316"/>
      </w:tabs>
      <w:autoSpaceDE w:val="0"/>
      <w:ind w:left="567" w:hanging="210"/>
    </w:pPr>
    <w:rPr>
      <w:b/>
      <w:sz w:val="24"/>
    </w:rPr>
  </w:style>
  <w:style w:type="paragraph" w:customStyle="1" w:styleId="Sraas21">
    <w:name w:val="Sąrašas 21"/>
    <w:basedOn w:val="Heading1"/>
    <w:autoRedefine/>
    <w:pPr>
      <w:keepNext w:val="0"/>
      <w:widowControl w:val="0"/>
      <w:numPr>
        <w:numId w:val="0"/>
      </w:numPr>
      <w:tabs>
        <w:tab w:val="left" w:pos="0"/>
        <w:tab w:val="left" w:pos="567"/>
        <w:tab w:val="left" w:pos="709"/>
        <w:tab w:val="left" w:pos="804"/>
        <w:tab w:val="left" w:pos="993"/>
      </w:tabs>
      <w:autoSpaceDE w:val="0"/>
      <w:spacing w:before="0" w:after="0"/>
      <w:jc w:val="both"/>
    </w:pPr>
    <w:rPr>
      <w:sz w:val="24"/>
      <w:szCs w:val="24"/>
    </w:rPr>
  </w:style>
  <w:style w:type="paragraph" w:customStyle="1" w:styleId="Sraas31">
    <w:name w:val="Sąrašas 31"/>
    <w:basedOn w:val="Heading7"/>
    <w:pPr>
      <w:keepNext w:val="0"/>
      <w:widowControl w:val="0"/>
      <w:numPr>
        <w:ilvl w:val="0"/>
        <w:numId w:val="0"/>
      </w:numPr>
      <w:tabs>
        <w:tab w:val="left" w:pos="1200"/>
        <w:tab w:val="left" w:pos="1260"/>
        <w:tab w:val="left" w:pos="1767"/>
        <w:tab w:val="left" w:pos="1908"/>
        <w:tab w:val="left" w:pos="2034"/>
      </w:tabs>
      <w:autoSpaceDE w:val="0"/>
      <w:spacing w:before="120" w:after="120"/>
      <w:ind w:left="1259" w:hanging="720"/>
    </w:pPr>
    <w:rPr>
      <w:b/>
      <w:bCs/>
      <w:sz w:val="24"/>
      <w:szCs w:val="24"/>
    </w:rPr>
  </w:style>
  <w:style w:type="paragraph" w:customStyle="1" w:styleId="Sraas41">
    <w:name w:val="Sąrašas 41"/>
    <w:basedOn w:val="Normal"/>
    <w:pPr>
      <w:widowControl w:val="0"/>
      <w:autoSpaceDE w:val="0"/>
    </w:pPr>
    <w:rPr>
      <w:szCs w:val="24"/>
    </w:rPr>
  </w:style>
  <w:style w:type="paragraph" w:customStyle="1" w:styleId="Sraas51">
    <w:name w:val="Sąrašas 51"/>
    <w:basedOn w:val="Normal"/>
    <w:pPr>
      <w:widowControl w:val="0"/>
      <w:autoSpaceDE w:val="0"/>
    </w:pPr>
    <w:rPr>
      <w:szCs w:val="24"/>
    </w:rPr>
  </w:style>
  <w:style w:type="paragraph" w:customStyle="1" w:styleId="Sraas6">
    <w:name w:val="Sąrašas 6"/>
    <w:basedOn w:val="Normal"/>
    <w:pPr>
      <w:widowControl w:val="0"/>
      <w:numPr>
        <w:numId w:val="32"/>
      </w:numPr>
      <w:autoSpaceDE w:val="0"/>
    </w:pPr>
    <w:rPr>
      <w:szCs w:val="24"/>
    </w:rPr>
  </w:style>
  <w:style w:type="character" w:customStyle="1" w:styleId="ListParagraphChar">
    <w:name w:val="List Paragraph Char"/>
    <w:rPr>
      <w:rFonts w:ascii="Calibri" w:eastAsia="Times New Roman" w:hAnsi="Calibri" w:cs="Times New Roman"/>
      <w:sz w:val="24"/>
      <w:szCs w:val="20"/>
      <w:lang w:val="en-GB" w:eastAsia="lt-LT"/>
    </w:rPr>
  </w:style>
  <w:style w:type="paragraph" w:styleId="FootnoteText">
    <w:name w:val="footnote text"/>
    <w:basedOn w:val="Normal"/>
    <w:pPr>
      <w:spacing w:after="120"/>
      <w:ind w:firstLine="540"/>
    </w:pPr>
    <w:rPr>
      <w:sz w:val="20"/>
    </w:rPr>
  </w:style>
  <w:style w:type="character" w:customStyle="1" w:styleId="FootnoteTextChar">
    <w:name w:val="Footnote Text Char"/>
    <w:basedOn w:val="DefaultParagraphFont"/>
    <w:rPr>
      <w:rFonts w:ascii="Calibri" w:eastAsia="Times New Roman" w:hAnsi="Calibri" w:cs="Times New Roman"/>
      <w:sz w:val="20"/>
      <w:szCs w:val="20"/>
      <w:lang w:val="en-GB" w:eastAsia="lt-LT"/>
    </w:rPr>
  </w:style>
  <w:style w:type="paragraph" w:customStyle="1" w:styleId="stilius">
    <w:name w:val="stilius"/>
    <w:basedOn w:val="Normal"/>
    <w:pPr>
      <w:tabs>
        <w:tab w:val="left" w:pos="1419"/>
      </w:tabs>
      <w:ind w:left="426" w:hanging="426"/>
    </w:pPr>
    <w:rPr>
      <w:rFonts w:eastAsia="Batang"/>
      <w:lang w:eastAsia="ar-SA"/>
    </w:rPr>
  </w:style>
  <w:style w:type="paragraph" w:customStyle="1" w:styleId="Default">
    <w:name w:val="Default"/>
    <w:pPr>
      <w:suppressAutoHyphens/>
      <w:autoSpaceDE w:val="0"/>
      <w:spacing w:after="0"/>
    </w:pPr>
    <w:rPr>
      <w:rFonts w:ascii="Arial" w:eastAsia="Times New Roman" w:hAnsi="Arial" w:cs="Arial"/>
      <w:color w:val="000000"/>
      <w:sz w:val="24"/>
      <w:szCs w:val="24"/>
    </w:rPr>
  </w:style>
  <w:style w:type="paragraph" w:customStyle="1" w:styleId="normaltableau">
    <w:name w:val="normal_tableau"/>
    <w:basedOn w:val="Normal"/>
    <w:pPr>
      <w:spacing w:before="120" w:after="120"/>
    </w:pPr>
    <w:rPr>
      <w:rFonts w:ascii="Optima" w:hAnsi="Optima"/>
      <w:sz w:val="22"/>
      <w:lang w:eastAsia="en-US"/>
    </w:rPr>
  </w:style>
  <w:style w:type="paragraph" w:customStyle="1" w:styleId="TableParagraph">
    <w:name w:val="Table Paragraph"/>
    <w:basedOn w:val="Normal"/>
    <w:pPr>
      <w:widowControl w:val="0"/>
    </w:pPr>
    <w:rPr>
      <w:sz w:val="22"/>
      <w:szCs w:val="22"/>
      <w:lang w:eastAsia="en-US"/>
    </w:rPr>
  </w:style>
  <w:style w:type="paragraph" w:styleId="NoSpacing">
    <w:name w:val="No Spacing"/>
    <w:pPr>
      <w:suppressAutoHyphens/>
      <w:spacing w:after="0"/>
    </w:pPr>
    <w:rPr>
      <w:rFonts w:ascii="Times New Roman" w:eastAsia="Times New Roman" w:hAnsi="Times New Roman"/>
      <w:sz w:val="24"/>
      <w:szCs w:val="20"/>
    </w:rPr>
  </w:style>
  <w:style w:type="paragraph" w:customStyle="1" w:styleId="1lygis">
    <w:name w:val="_1 lygis"/>
    <w:basedOn w:val="Normal"/>
    <w:pPr>
      <w:pageBreakBefore/>
      <w:tabs>
        <w:tab w:val="left" w:pos="0"/>
      </w:tabs>
      <w:spacing w:after="360" w:line="276" w:lineRule="auto"/>
      <w:outlineLvl w:val="0"/>
    </w:pPr>
    <w:rPr>
      <w:rFonts w:eastAsia="SimSun"/>
      <w:b/>
      <w:kern w:val="3"/>
      <w:sz w:val="22"/>
      <w:szCs w:val="22"/>
      <w:lang w:eastAsia="en-US"/>
    </w:rPr>
  </w:style>
  <w:style w:type="paragraph" w:customStyle="1" w:styleId="2lygis">
    <w:name w:val="_2 lygis"/>
    <w:basedOn w:val="Normal"/>
    <w:next w:val="Normal"/>
    <w:pPr>
      <w:keepNext/>
      <w:spacing w:before="120" w:after="120" w:line="276" w:lineRule="auto"/>
      <w:outlineLvl w:val="1"/>
    </w:pPr>
    <w:rPr>
      <w:rFonts w:eastAsia="SimSun"/>
      <w:b/>
      <w:kern w:val="3"/>
      <w:sz w:val="22"/>
      <w:szCs w:val="22"/>
      <w:lang w:eastAsia="en-US"/>
    </w:rPr>
  </w:style>
  <w:style w:type="paragraph" w:customStyle="1" w:styleId="3lygis">
    <w:name w:val="_3 lygis"/>
    <w:basedOn w:val="2lygis"/>
    <w:next w:val="Normal"/>
    <w:pPr>
      <w:tabs>
        <w:tab w:val="left" w:pos="709"/>
      </w:tabs>
    </w:pPr>
  </w:style>
  <w:style w:type="paragraph" w:customStyle="1" w:styleId="4lygis">
    <w:name w:val="_4 lygis"/>
    <w:basedOn w:val="3lygis"/>
    <w:next w:val="Normal"/>
    <w:pPr>
      <w:keepNext w:val="0"/>
      <w:numPr>
        <w:numId w:val="33"/>
      </w:numPr>
      <w:tabs>
        <w:tab w:val="clear" w:pos="709"/>
        <w:tab w:val="left" w:pos="1288"/>
        <w:tab w:val="left" w:pos="1800"/>
      </w:tabs>
    </w:pPr>
    <w:rPr>
      <w:b w:val="0"/>
    </w:rPr>
  </w:style>
  <w:style w:type="character" w:customStyle="1" w:styleId="st1">
    <w:name w:val="st1"/>
  </w:style>
  <w:style w:type="paragraph" w:customStyle="1" w:styleId="Index">
    <w:name w:val="Index"/>
    <w:basedOn w:val="Normal"/>
    <w:pPr>
      <w:suppressLineNumbers/>
      <w:jc w:val="left"/>
    </w:pPr>
    <w:rPr>
      <w:rFonts w:ascii="Times New Roman" w:hAnsi="Times New Roman" w:cs="Mangal"/>
      <w:szCs w:val="24"/>
      <w:lang w:eastAsia="ar-SA"/>
    </w:rPr>
  </w:style>
  <w:style w:type="character" w:styleId="FootnoteReference">
    <w:name w:val="footnote reference"/>
    <w:rPr>
      <w:rFonts w:cs="Times New Roman"/>
      <w:position w:val="0"/>
      <w:vertAlign w:val="superscript"/>
    </w:rPr>
  </w:style>
  <w:style w:type="paragraph" w:customStyle="1" w:styleId="Pagrindinistekstas">
    <w:name w:val="_Pagrindinis tekstas"/>
    <w:basedOn w:val="Normal"/>
    <w:rPr>
      <w:rFonts w:ascii="Times New Roman" w:hAnsi="Times New Roman"/>
      <w:sz w:val="22"/>
      <w:szCs w:val="22"/>
    </w:rPr>
  </w:style>
  <w:style w:type="paragraph" w:customStyle="1" w:styleId="Requirement">
    <w:name w:val="Requirement"/>
    <w:basedOn w:val="Normal"/>
    <w:pPr>
      <w:spacing w:before="60" w:after="40"/>
    </w:pPr>
    <w:rPr>
      <w:rFonts w:ascii="Times New Roman" w:hAnsi="Times New Roman"/>
      <w:color w:val="000000"/>
      <w:sz w:val="20"/>
      <w:lang w:eastAsia="en-US"/>
    </w:rPr>
  </w:style>
  <w:style w:type="paragraph" w:customStyle="1" w:styleId="Pagtekstobulletas">
    <w:name w:val="_Pag. teksto bulletas"/>
    <w:basedOn w:val="Pagrindinistekstas"/>
    <w:pPr>
      <w:numPr>
        <w:numId w:val="34"/>
      </w:numPr>
      <w:spacing w:before="60" w:line="276" w:lineRule="auto"/>
    </w:pPr>
  </w:style>
  <w:style w:type="character" w:customStyle="1" w:styleId="PagrindinistekstasChar">
    <w:name w:val="_Pagrindinis tekstas Char"/>
    <w:rPr>
      <w:rFonts w:ascii="Times New Roman" w:eastAsia="Times New Roman" w:hAnsi="Times New Roman" w:cs="Times New Roman"/>
      <w:lang w:val="en-GB" w:eastAsia="lt-LT"/>
    </w:rPr>
  </w:style>
  <w:style w:type="paragraph" w:customStyle="1" w:styleId="BodyText30">
    <w:name w:val="Body Text3"/>
    <w:pPr>
      <w:suppressAutoHyphens/>
      <w:autoSpaceDE w:val="0"/>
      <w:spacing w:after="0"/>
      <w:ind w:firstLine="312"/>
      <w:jc w:val="both"/>
    </w:pPr>
    <w:rPr>
      <w:rFonts w:ascii="TimesLT" w:eastAsia="Times New Roman" w:hAnsi="TimesLT"/>
      <w:sz w:val="20"/>
      <w:szCs w:val="20"/>
    </w:rPr>
  </w:style>
  <w:style w:type="paragraph" w:customStyle="1" w:styleId="ALText">
    <w:name w:val="AL Text"/>
    <w:basedOn w:val="BodyText"/>
    <w:pPr>
      <w:suppressAutoHyphens/>
      <w:spacing w:after="120" w:line="264" w:lineRule="auto"/>
      <w:ind w:firstLine="720"/>
    </w:pPr>
    <w:rPr>
      <w:sz w:val="22"/>
      <w:szCs w:val="22"/>
      <w:lang w:eastAsia="zh-CN"/>
    </w:rPr>
  </w:style>
  <w:style w:type="character" w:customStyle="1" w:styleId="ALTextChar">
    <w:name w:val="AL Text Char"/>
    <w:rPr>
      <w:rFonts w:ascii="Calibri" w:eastAsia="Times New Roman" w:hAnsi="Calibri" w:cs="Times New Roman"/>
      <w:lang w:val="en-GB" w:eastAsia="zh-CN"/>
    </w:rPr>
  </w:style>
  <w:style w:type="paragraph" w:customStyle="1" w:styleId="AssecoFigureTitle">
    <w:name w:val="Asseco Figure Title"/>
    <w:basedOn w:val="Normal"/>
    <w:next w:val="Normal"/>
    <w:pPr>
      <w:numPr>
        <w:numId w:val="35"/>
      </w:numPr>
      <w:spacing w:before="120" w:after="240"/>
      <w:jc w:val="center"/>
    </w:pPr>
    <w:rPr>
      <w:i/>
      <w:color w:val="000000"/>
      <w:sz w:val="22"/>
      <w:lang w:eastAsia="en-US"/>
    </w:rPr>
  </w:style>
  <w:style w:type="character" w:customStyle="1" w:styleId="2lygisChar">
    <w:name w:val="_2 lygis Char"/>
    <w:rPr>
      <w:rFonts w:ascii="Calibri" w:eastAsia="SimSun" w:hAnsi="Calibri" w:cs="Times New Roman"/>
      <w:b/>
      <w:kern w:val="3"/>
      <w:lang w:val="en-GB"/>
    </w:rPr>
  </w:style>
  <w:style w:type="character" w:styleId="Emphasis">
    <w:name w:val="Emphasis"/>
    <w:rPr>
      <w:rFonts w:cs="Times New Roman"/>
      <w:b/>
    </w:rPr>
  </w:style>
  <w:style w:type="character" w:customStyle="1" w:styleId="UnresolvedMention1">
    <w:name w:val="Unresolved Mention1"/>
    <w:basedOn w:val="DefaultParagraphFont"/>
    <w:rPr>
      <w:color w:val="605E5C"/>
      <w:shd w:val="clear" w:color="auto" w:fill="E1DFDD"/>
    </w:rPr>
  </w:style>
  <w:style w:type="paragraph" w:customStyle="1" w:styleId="tabulka">
    <w:name w:val="tabulka"/>
    <w:basedOn w:val="Normal"/>
    <w:pPr>
      <w:widowControl w:val="0"/>
      <w:spacing w:before="120" w:line="240" w:lineRule="exact"/>
      <w:jc w:val="center"/>
    </w:pPr>
    <w:rPr>
      <w:rFonts w:ascii="Arial" w:hAnsi="Arial"/>
      <w:sz w:val="20"/>
      <w:lang w:eastAsia="en-US"/>
    </w:rPr>
  </w:style>
  <w:style w:type="paragraph" w:customStyle="1" w:styleId="text">
    <w:name w:val="text"/>
    <w:pPr>
      <w:widowControl w:val="0"/>
      <w:suppressAutoHyphens/>
      <w:spacing w:before="240" w:after="0" w:line="240" w:lineRule="exact"/>
      <w:jc w:val="both"/>
    </w:pPr>
    <w:rPr>
      <w:rFonts w:ascii="Arial" w:eastAsia="Times New Roman" w:hAnsi="Arial" w:cs="Arial"/>
      <w:sz w:val="24"/>
      <w:szCs w:val="24"/>
      <w:lang w:eastAsia="hu-HU"/>
    </w:rPr>
  </w:style>
  <w:style w:type="paragraph" w:customStyle="1" w:styleId="Section">
    <w:name w:val="Section"/>
    <w:basedOn w:val="Normal"/>
    <w:pPr>
      <w:widowControl w:val="0"/>
      <w:spacing w:line="360" w:lineRule="exact"/>
      <w:jc w:val="center"/>
    </w:pPr>
    <w:rPr>
      <w:rFonts w:ascii="Arial" w:hAnsi="Arial"/>
      <w:b/>
      <w:sz w:val="32"/>
      <w:lang w:eastAsia="en-US"/>
    </w:rPr>
  </w:style>
  <w:style w:type="character" w:customStyle="1" w:styleId="CharChar2">
    <w:name w:val="Char Char2"/>
    <w:rPr>
      <w:rFonts w:ascii="Courier New" w:eastAsia="Times New Roman" w:hAnsi="Courier New" w:cs="Courier New"/>
      <w:sz w:val="20"/>
      <w:szCs w:val="20"/>
      <w:lang w:val="en-GB" w:eastAsia="lt-LT"/>
    </w:rPr>
  </w:style>
  <w:style w:type="paragraph" w:customStyle="1" w:styleId="HeaderA">
    <w:name w:val="Header A"/>
    <w:basedOn w:val="Normal"/>
    <w:autoRedefine/>
    <w:rPr>
      <w:rFonts w:ascii="Times New Roman" w:hAnsi="Times New Roman"/>
      <w:sz w:val="20"/>
      <w:lang w:eastAsia="en-US"/>
    </w:rPr>
  </w:style>
  <w:style w:type="character" w:customStyle="1" w:styleId="content">
    <w:name w:val="content"/>
  </w:style>
  <w:style w:type="paragraph" w:customStyle="1" w:styleId="Normall">
    <w:name w:val="Normal_l"/>
    <w:basedOn w:val="Normal"/>
    <w:pPr>
      <w:widowControl w:val="0"/>
      <w:jc w:val="left"/>
    </w:pPr>
    <w:rPr>
      <w:rFonts w:ascii="TimesLT" w:hAnsi="TimesLT"/>
      <w:sz w:val="20"/>
      <w:lang w:eastAsia="en-US"/>
    </w:rPr>
  </w:style>
  <w:style w:type="character" w:customStyle="1" w:styleId="apple-style-span">
    <w:name w:val="apple-style-span"/>
  </w:style>
  <w:style w:type="paragraph" w:customStyle="1" w:styleId="pchartsubheadcmt">
    <w:name w:val="pchart_subheadcmt"/>
    <w:basedOn w:val="Normal"/>
    <w:pPr>
      <w:spacing w:before="100" w:after="100"/>
      <w:jc w:val="left"/>
    </w:pPr>
    <w:rPr>
      <w:rFonts w:ascii="Times New Roman" w:hAnsi="Times New Roman"/>
      <w:szCs w:val="24"/>
    </w:rPr>
  </w:style>
  <w:style w:type="character" w:customStyle="1" w:styleId="FontStyle70">
    <w:name w:val="Font Style70"/>
    <w:rPr>
      <w:rFonts w:ascii="Times New Roman" w:hAnsi="Times New Roman" w:cs="Times New Roman"/>
      <w:sz w:val="22"/>
      <w:szCs w:val="22"/>
    </w:rPr>
  </w:style>
  <w:style w:type="character" w:customStyle="1" w:styleId="FontStyle62">
    <w:name w:val="Font Style62"/>
    <w:rPr>
      <w:rFonts w:ascii="Times New Roman" w:hAnsi="Times New Roman" w:cs="Times New Roman"/>
      <w:i/>
      <w:iCs/>
      <w:sz w:val="22"/>
      <w:szCs w:val="22"/>
    </w:rPr>
  </w:style>
  <w:style w:type="character" w:customStyle="1" w:styleId="A8">
    <w:name w:val="A8"/>
    <w:rPr>
      <w:rFonts w:cs="Museo Sans For Dell 300"/>
      <w:color w:val="000000"/>
      <w:sz w:val="11"/>
      <w:szCs w:val="11"/>
    </w:rPr>
  </w:style>
  <w:style w:type="paragraph" w:customStyle="1" w:styleId="basicparagraph">
    <w:name w:val="basicparagraph"/>
    <w:basedOn w:val="Normal"/>
    <w:pPr>
      <w:spacing w:before="100" w:after="100"/>
      <w:jc w:val="left"/>
    </w:pPr>
    <w:rPr>
      <w:rFonts w:ascii="Times New Roman" w:hAnsi="Times New Roman"/>
      <w:szCs w:val="24"/>
    </w:rPr>
  </w:style>
  <w:style w:type="paragraph" w:customStyle="1" w:styleId="Normalbepastumimo">
    <w:name w:val="Normal (be pastumimo)"/>
    <w:basedOn w:val="Normal"/>
    <w:pPr>
      <w:spacing w:line="276" w:lineRule="auto"/>
    </w:pPr>
    <w:rPr>
      <w:rFonts w:ascii="Times New Roman" w:eastAsia="Calibri" w:hAnsi="Times New Roman"/>
      <w:szCs w:val="22"/>
      <w:lang w:eastAsia="en-US"/>
    </w:rPr>
  </w:style>
  <w:style w:type="paragraph" w:customStyle="1" w:styleId="NormalLent">
    <w:name w:val="Normal Lent"/>
    <w:basedOn w:val="Normal"/>
    <w:rPr>
      <w:rFonts w:ascii="Times New Roman" w:hAnsi="Times New Roman"/>
      <w:lang w:eastAsia="en-US"/>
    </w:rPr>
  </w:style>
  <w:style w:type="paragraph" w:customStyle="1" w:styleId="betraukos">
    <w:name w:val="be_įtraukos"/>
    <w:basedOn w:val="Normal"/>
    <w:pPr>
      <w:tabs>
        <w:tab w:val="left" w:pos="4820"/>
        <w:tab w:val="right" w:pos="9638"/>
      </w:tabs>
    </w:pPr>
    <w:rPr>
      <w:rFonts w:ascii="Times New Roman" w:hAnsi="Times New Roman"/>
      <w:szCs w:val="24"/>
      <w:lang w:eastAsia="en-US"/>
    </w:rPr>
  </w:style>
  <w:style w:type="paragraph" w:customStyle="1" w:styleId="ColorfulList-Accent11">
    <w:name w:val="Colorful List - Accent 11"/>
    <w:basedOn w:val="Normal"/>
    <w:pPr>
      <w:ind w:left="720"/>
      <w:jc w:val="left"/>
    </w:pPr>
    <w:rPr>
      <w:rFonts w:ascii="Times New Roman" w:hAnsi="Times New Roman"/>
    </w:rPr>
  </w:style>
  <w:style w:type="paragraph" w:customStyle="1" w:styleId="Numberedlist21">
    <w:name w:val="Numbered list 2.1"/>
    <w:basedOn w:val="Heading1"/>
    <w:next w:val="Normal"/>
    <w:pPr>
      <w:numPr>
        <w:numId w:val="0"/>
      </w:numPr>
      <w:tabs>
        <w:tab w:val="left" w:pos="2843"/>
        <w:tab w:val="left" w:pos="3203"/>
      </w:tabs>
      <w:spacing w:before="240" w:after="60"/>
      <w:jc w:val="left"/>
    </w:pPr>
    <w:rPr>
      <w:rFonts w:ascii="Arial" w:hAnsi="Arial"/>
      <w:b/>
      <w:kern w:val="3"/>
      <w:lang w:eastAsia="en-US"/>
    </w:rPr>
  </w:style>
  <w:style w:type="paragraph" w:customStyle="1" w:styleId="Numberedlist22">
    <w:name w:val="Numbered list 2.2"/>
    <w:basedOn w:val="Heading2"/>
    <w:next w:val="Normal"/>
    <w:pPr>
      <w:keepNext/>
      <w:numPr>
        <w:ilvl w:val="0"/>
        <w:numId w:val="0"/>
      </w:numPr>
      <w:tabs>
        <w:tab w:val="left" w:pos="-491"/>
        <w:tab w:val="left" w:pos="360"/>
      </w:tabs>
      <w:spacing w:before="240" w:after="60"/>
      <w:jc w:val="left"/>
    </w:pPr>
    <w:rPr>
      <w:rFonts w:ascii="Arial" w:hAnsi="Arial"/>
      <w:sz w:val="20"/>
      <w:lang w:eastAsia="en-US"/>
    </w:rPr>
  </w:style>
  <w:style w:type="paragraph" w:customStyle="1" w:styleId="Numberedlist23">
    <w:name w:val="Numbered list 2.3"/>
    <w:basedOn w:val="Heading3"/>
    <w:next w:val="Normal"/>
    <w:pPr>
      <w:numPr>
        <w:ilvl w:val="0"/>
        <w:numId w:val="0"/>
      </w:numPr>
      <w:tabs>
        <w:tab w:val="left" w:pos="0"/>
        <w:tab w:val="left" w:pos="360"/>
      </w:tabs>
      <w:spacing w:before="240" w:after="60"/>
      <w:jc w:val="left"/>
    </w:pPr>
    <w:rPr>
      <w:rFonts w:ascii="Arial" w:hAnsi="Arial"/>
      <w:b/>
      <w:sz w:val="22"/>
      <w:lang w:eastAsia="en-US"/>
    </w:rPr>
  </w:style>
  <w:style w:type="paragraph" w:customStyle="1" w:styleId="Numberedlist24">
    <w:name w:val="Numbered list 2.4"/>
    <w:basedOn w:val="Heading4"/>
    <w:next w:val="Normal"/>
    <w:rsid w:val="00DA3337"/>
    <w:pPr>
      <w:numPr>
        <w:ilvl w:val="0"/>
        <w:numId w:val="36"/>
      </w:numPr>
      <w:tabs>
        <w:tab w:val="left" w:pos="-5040"/>
        <w:tab w:val="left" w:pos="-4680"/>
        <w:tab w:val="left" w:pos="-4320"/>
        <w:tab w:val="left" w:pos="-3960"/>
      </w:tabs>
      <w:spacing w:after="60"/>
      <w:jc w:val="left"/>
    </w:pPr>
    <w:rPr>
      <w:rFonts w:ascii="Arial" w:eastAsia="Calibri" w:hAnsi="Arial"/>
      <w:sz w:val="20"/>
      <w:szCs w:val="22"/>
      <w:lang w:eastAsia="en-US"/>
    </w:rPr>
  </w:style>
  <w:style w:type="character" w:customStyle="1" w:styleId="Bodytext0">
    <w:name w:val="Body text_"/>
    <w:rPr>
      <w:rFonts w:ascii="TimesLT" w:eastAsia="Times New Roman" w:hAnsi="TimesLT" w:cs="Times New Roman"/>
      <w:sz w:val="20"/>
      <w:szCs w:val="20"/>
    </w:rPr>
  </w:style>
  <w:style w:type="paragraph" w:customStyle="1" w:styleId="Stilius1">
    <w:name w:val="Stilius1"/>
    <w:pPr>
      <w:suppressAutoHyphens/>
      <w:spacing w:before="200" w:after="0" w:line="300" w:lineRule="exact"/>
      <w:ind w:left="851"/>
      <w:jc w:val="both"/>
    </w:pPr>
    <w:rPr>
      <w:rFonts w:ascii="Arial" w:eastAsia="Times New Roman" w:hAnsi="Arial" w:cs="Arial"/>
      <w:sz w:val="20"/>
      <w:szCs w:val="20"/>
    </w:rPr>
  </w:style>
  <w:style w:type="character" w:customStyle="1" w:styleId="Stilius1Char">
    <w:name w:val="Stilius1 Char"/>
    <w:rPr>
      <w:rFonts w:ascii="Arial" w:eastAsia="Times New Roman" w:hAnsi="Arial" w:cs="Arial"/>
      <w:sz w:val="20"/>
      <w:szCs w:val="20"/>
      <w:lang w:val="en-GB"/>
    </w:rPr>
  </w:style>
  <w:style w:type="paragraph" w:customStyle="1" w:styleId="Lentelsvidus">
    <w:name w:val="_Lentelės vidus"/>
    <w:basedOn w:val="Normal"/>
    <w:pPr>
      <w:spacing w:before="60" w:after="60" w:line="276" w:lineRule="auto"/>
    </w:pPr>
    <w:rPr>
      <w:rFonts w:ascii="Times New Roman" w:hAnsi="Times New Roman"/>
      <w:sz w:val="22"/>
      <w:szCs w:val="22"/>
    </w:rPr>
  </w:style>
  <w:style w:type="character" w:customStyle="1" w:styleId="LentelsvidusChar">
    <w:name w:val="_Lentelės vidus Char"/>
    <w:rPr>
      <w:rFonts w:ascii="Times New Roman" w:eastAsia="Times New Roman" w:hAnsi="Times New Roman" w:cs="Times New Roman"/>
      <w:lang w:val="en-GB" w:eastAsia="lt-LT"/>
    </w:rPr>
  </w:style>
  <w:style w:type="character" w:customStyle="1" w:styleId="3lygisChar">
    <w:name w:val="_3 lygis Char"/>
    <w:rPr>
      <w:rFonts w:ascii="Calibri" w:eastAsia="SimSun" w:hAnsi="Calibri" w:cs="Times New Roman"/>
      <w:b/>
      <w:kern w:val="3"/>
      <w:lang w:val="en-GB"/>
    </w:rPr>
  </w:style>
  <w:style w:type="paragraph" w:customStyle="1" w:styleId="Lentelespavadinimas">
    <w:name w:val="_Lenteles pavadinimas"/>
    <w:basedOn w:val="Normal"/>
    <w:pPr>
      <w:keepNext/>
      <w:spacing w:before="120" w:after="60"/>
    </w:pPr>
    <w:rPr>
      <w:rFonts w:ascii="Times New Roman" w:hAnsi="Times New Roman"/>
      <w:bCs/>
      <w:sz w:val="22"/>
      <w:szCs w:val="22"/>
    </w:rPr>
  </w:style>
  <w:style w:type="character" w:customStyle="1" w:styleId="LentelespavadinimasChar">
    <w:name w:val="_Lenteles pavadinimas Char"/>
    <w:rPr>
      <w:rFonts w:ascii="Times New Roman" w:eastAsia="Times New Roman" w:hAnsi="Times New Roman" w:cs="Times New Roman"/>
      <w:bCs/>
      <w:lang w:val="en-GB" w:eastAsia="lt-LT"/>
    </w:rPr>
  </w:style>
  <w:style w:type="paragraph" w:customStyle="1" w:styleId="Alnostext">
    <w:name w:val="Alnos text"/>
    <w:basedOn w:val="Normal"/>
    <w:pPr>
      <w:spacing w:before="120" w:after="120"/>
    </w:pPr>
    <w:rPr>
      <w:rFonts w:ascii="Arial" w:hAnsi="Arial"/>
      <w:sz w:val="20"/>
      <w:szCs w:val="24"/>
      <w:lang w:eastAsia="en-US"/>
    </w:rPr>
  </w:style>
  <w:style w:type="character" w:customStyle="1" w:styleId="AlnostextChar">
    <w:name w:val="Alnos text Char"/>
    <w:rPr>
      <w:rFonts w:ascii="Arial" w:eastAsia="Times New Roman" w:hAnsi="Arial" w:cs="Times New Roman"/>
      <w:sz w:val="20"/>
      <w:szCs w:val="24"/>
      <w:lang w:val="en-GB"/>
    </w:rPr>
  </w:style>
  <w:style w:type="paragraph" w:customStyle="1" w:styleId="Pagrindinistekstas1">
    <w:name w:val="Pagrindinis tekstas1"/>
    <w:pPr>
      <w:suppressAutoHyphens/>
      <w:snapToGrid w:val="0"/>
      <w:spacing w:after="0"/>
      <w:ind w:firstLine="312"/>
      <w:jc w:val="both"/>
    </w:pPr>
    <w:rPr>
      <w:rFonts w:ascii="TimesLT" w:eastAsia="Times New Roman" w:hAnsi="TimesLT"/>
      <w:sz w:val="20"/>
      <w:szCs w:val="20"/>
    </w:rPr>
  </w:style>
  <w:style w:type="character" w:customStyle="1" w:styleId="DefaultParagraphFont1">
    <w:name w:val="Default Paragraph Font1"/>
  </w:style>
  <w:style w:type="character" w:customStyle="1" w:styleId="NumberingSymbols">
    <w:name w:val="Numbering Symbols"/>
  </w:style>
  <w:style w:type="paragraph" w:customStyle="1" w:styleId="Heading">
    <w:name w:val="Heading"/>
    <w:basedOn w:val="Normal"/>
    <w:next w:val="BodyText"/>
    <w:pPr>
      <w:keepNext/>
      <w:spacing w:before="240" w:after="120"/>
      <w:jc w:val="left"/>
      <w:textAlignment w:val="auto"/>
    </w:pPr>
    <w:rPr>
      <w:rFonts w:ascii="Arial" w:eastAsia="Calibri" w:hAnsi="Arial" w:cs="Mangal"/>
      <w:sz w:val="28"/>
      <w:szCs w:val="28"/>
      <w:lang w:eastAsia="ar-SA"/>
    </w:rPr>
  </w:style>
  <w:style w:type="paragraph" w:customStyle="1" w:styleId="Caption1">
    <w:name w:val="Caption1"/>
    <w:basedOn w:val="Normal"/>
    <w:pPr>
      <w:suppressLineNumbers/>
      <w:spacing w:before="120" w:after="120"/>
      <w:jc w:val="left"/>
      <w:textAlignment w:val="auto"/>
    </w:pPr>
    <w:rPr>
      <w:rFonts w:ascii="Times New Roman" w:hAnsi="Times New Roman" w:cs="Mangal"/>
      <w:i/>
      <w:iCs/>
      <w:szCs w:val="24"/>
      <w:lang w:eastAsia="ar-SA"/>
    </w:rPr>
  </w:style>
  <w:style w:type="paragraph" w:customStyle="1" w:styleId="TableContents">
    <w:name w:val="Table Contents"/>
    <w:basedOn w:val="Normal"/>
    <w:pPr>
      <w:suppressLineNumbers/>
      <w:jc w:val="left"/>
      <w:textAlignment w:val="auto"/>
    </w:pPr>
    <w:rPr>
      <w:rFonts w:ascii="Times New Roman" w:hAnsi="Times New Roman"/>
      <w:szCs w:val="24"/>
      <w:lang w:eastAsia="ar-SA"/>
    </w:rPr>
  </w:style>
  <w:style w:type="paragraph" w:customStyle="1" w:styleId="TableHeading">
    <w:name w:val="Table Heading"/>
    <w:basedOn w:val="TableContents"/>
    <w:pPr>
      <w:jc w:val="center"/>
    </w:pPr>
    <w:rPr>
      <w:b/>
      <w:bCs/>
    </w:rPr>
  </w:style>
  <w:style w:type="paragraph" w:styleId="Subtitle">
    <w:name w:val="Subtitle"/>
    <w:basedOn w:val="Normal"/>
    <w:uiPriority w:val="11"/>
    <w:qFormat/>
    <w:pPr>
      <w:spacing w:after="60"/>
      <w:jc w:val="center"/>
      <w:textAlignment w:val="auto"/>
      <w:outlineLvl w:val="1"/>
    </w:pPr>
    <w:rPr>
      <w:rFonts w:ascii="Arial" w:hAnsi="Arial" w:cs="Arial"/>
      <w:szCs w:val="24"/>
      <w:lang w:eastAsia="ar-SA"/>
    </w:rPr>
  </w:style>
  <w:style w:type="character" w:customStyle="1" w:styleId="SubtitleChar">
    <w:name w:val="Subtitle Char"/>
    <w:basedOn w:val="DefaultParagraphFont"/>
    <w:rPr>
      <w:rFonts w:ascii="Arial" w:eastAsia="Times New Roman" w:hAnsi="Arial" w:cs="Arial"/>
      <w:sz w:val="24"/>
      <w:szCs w:val="24"/>
      <w:lang w:val="en-GB" w:eastAsia="ar-SA"/>
    </w:rPr>
  </w:style>
  <w:style w:type="paragraph" w:customStyle="1" w:styleId="Standard">
    <w:name w:val="Standard"/>
    <w:pPr>
      <w:suppressAutoHyphens/>
      <w:spacing w:after="0" w:line="276" w:lineRule="auto"/>
    </w:pPr>
    <w:rPr>
      <w:kern w:val="3"/>
      <w:lang w:eastAsia="zh-CN"/>
    </w:rPr>
  </w:style>
  <w:style w:type="paragraph" w:customStyle="1" w:styleId="topleveltextimage">
    <w:name w:val="topleveltext image"/>
    <w:basedOn w:val="Normal"/>
    <w:pPr>
      <w:suppressAutoHyphens w:val="0"/>
      <w:spacing w:before="100" w:after="100"/>
      <w:jc w:val="left"/>
      <w:textAlignment w:val="auto"/>
    </w:pPr>
    <w:rPr>
      <w:rFonts w:ascii="Times New Roman" w:eastAsia="Calibri" w:hAnsi="Times New Roman"/>
      <w:szCs w:val="24"/>
    </w:rPr>
  </w:style>
  <w:style w:type="character" w:customStyle="1" w:styleId="FontStyle15">
    <w:name w:val="Font Style15"/>
    <w:basedOn w:val="DefaultParagraphFont"/>
    <w:rPr>
      <w:rFonts w:ascii="Times New Roman" w:hAnsi="Times New Roman" w:cs="Times New Roman"/>
      <w:sz w:val="20"/>
      <w:szCs w:val="20"/>
    </w:rPr>
  </w:style>
  <w:style w:type="paragraph" w:customStyle="1" w:styleId="Standard1">
    <w:name w:val="Standard1"/>
    <w:pPr>
      <w:suppressAutoHyphens/>
      <w:spacing w:after="0"/>
    </w:pPr>
    <w:rPr>
      <w:rFonts w:ascii="Times New Roman" w:eastAsia="Times New Roman" w:hAnsi="Times New Roman"/>
      <w:kern w:val="3"/>
      <w:sz w:val="24"/>
      <w:szCs w:val="20"/>
      <w:lang w:eastAsia="de-CH"/>
    </w:rPr>
  </w:style>
  <w:style w:type="character" w:customStyle="1" w:styleId="Laukeliai">
    <w:name w:val="Laukeliai"/>
    <w:basedOn w:val="DefaultParagraphFont"/>
    <w:rPr>
      <w:rFonts w:ascii="Arial" w:hAnsi="Arial" w:cs="Arial"/>
      <w:sz w:val="20"/>
      <w:szCs w:val="20"/>
    </w:rPr>
  </w:style>
  <w:style w:type="character" w:customStyle="1" w:styleId="apple-converted-space">
    <w:name w:val="apple-converted-space"/>
    <w:basedOn w:val="DefaultParagraphFont"/>
  </w:style>
  <w:style w:type="paragraph" w:customStyle="1" w:styleId="bodytext4">
    <w:name w:val="bodytext"/>
    <w:basedOn w:val="Normal"/>
    <w:pPr>
      <w:suppressAutoHyphens w:val="0"/>
      <w:spacing w:before="100" w:after="100"/>
      <w:jc w:val="left"/>
      <w:textAlignment w:val="auto"/>
    </w:pPr>
    <w:rPr>
      <w:rFonts w:ascii="Times New Roman" w:hAnsi="Times New Roman"/>
      <w:szCs w:val="24"/>
    </w:rPr>
  </w:style>
  <w:style w:type="paragraph" w:customStyle="1" w:styleId="Sutartiessktxtdalys">
    <w:name w:val="Sutarties sk txt dalys"/>
    <w:basedOn w:val="Normal"/>
    <w:pPr>
      <w:suppressAutoHyphens w:val="0"/>
      <w:ind w:left="-294" w:firstLine="720"/>
      <w:jc w:val="left"/>
      <w:textAlignment w:val="auto"/>
    </w:pPr>
    <w:rPr>
      <w:rFonts w:ascii="Times New Roman" w:hAnsi="Times New Roman"/>
      <w:lang w:eastAsia="en-US"/>
    </w:rPr>
  </w:style>
  <w:style w:type="paragraph" w:styleId="ListBullet">
    <w:name w:val="List Bullet"/>
    <w:basedOn w:val="Normal"/>
    <w:pPr>
      <w:widowControl w:val="0"/>
      <w:numPr>
        <w:numId w:val="37"/>
      </w:numPr>
      <w:jc w:val="left"/>
      <w:textAlignment w:val="auto"/>
    </w:pPr>
    <w:rPr>
      <w:rFonts w:ascii="Times New Roman" w:eastAsia="SimSun" w:hAnsi="Times New Roman" w:cs="Mangal"/>
      <w:kern w:val="3"/>
      <w:szCs w:val="21"/>
      <w:lang w:eastAsia="hi-IN" w:bidi="hi-IN"/>
    </w:rPr>
  </w:style>
  <w:style w:type="paragraph" w:customStyle="1" w:styleId="Stilius0">
    <w:name w:val="Stilius"/>
    <w:pPr>
      <w:widowControl w:val="0"/>
      <w:suppressAutoHyphens/>
      <w:autoSpaceDE w:val="0"/>
      <w:spacing w:after="0"/>
      <w:textAlignment w:val="auto"/>
    </w:pPr>
    <w:rPr>
      <w:rFonts w:ascii="Times New Roman" w:eastAsia="Arial" w:hAnsi="Times New Roman"/>
      <w:sz w:val="24"/>
      <w:szCs w:val="24"/>
      <w:lang w:eastAsia="ar-SA"/>
    </w:rPr>
  </w:style>
  <w:style w:type="character" w:customStyle="1" w:styleId="BalloonTextChar1">
    <w:name w:val="Balloon Text Char1"/>
    <w:basedOn w:val="DefaultParagraphFont"/>
    <w:rPr>
      <w:rFonts w:ascii="Tahoma" w:eastAsia="Times New Roman" w:hAnsi="Tahoma" w:cs="Tahoma"/>
      <w:sz w:val="16"/>
      <w:szCs w:val="16"/>
      <w:lang w:val="en-GB" w:eastAsia="lt-LT"/>
    </w:rPr>
  </w:style>
  <w:style w:type="character" w:customStyle="1" w:styleId="Heading1Char1">
    <w:name w:val="Heading 1 Char1"/>
    <w:rPr>
      <w:rFonts w:ascii="Cambria" w:eastAsia="Times New Roman" w:hAnsi="Cambria" w:cs="Times New Roman"/>
      <w:b/>
      <w:bCs/>
      <w:color w:val="365F91"/>
      <w:sz w:val="28"/>
      <w:szCs w:val="28"/>
    </w:rPr>
  </w:style>
  <w:style w:type="character" w:customStyle="1" w:styleId="contactscategorymobnumvalue1">
    <w:name w:val="contacts_category_mob_num_value1"/>
    <w:rPr>
      <w:color w:val="000000"/>
    </w:rPr>
  </w:style>
  <w:style w:type="character" w:customStyle="1" w:styleId="CharChar20">
    <w:name w:val="Char Char2"/>
    <w:rPr>
      <w:rFonts w:ascii="Courier New" w:eastAsia="Times New Roman" w:hAnsi="Courier New" w:cs="Courier New"/>
      <w:sz w:val="20"/>
      <w:szCs w:val="20"/>
      <w:lang w:val="en-GB" w:eastAsia="lt-LT"/>
    </w:rPr>
  </w:style>
  <w:style w:type="paragraph" w:styleId="ListNumber4">
    <w:name w:val="List Number 4"/>
    <w:basedOn w:val="Normal"/>
    <w:pPr>
      <w:numPr>
        <w:numId w:val="38"/>
      </w:numPr>
      <w:suppressAutoHyphens w:val="0"/>
      <w:jc w:val="left"/>
      <w:textAlignment w:val="auto"/>
    </w:pPr>
    <w:rPr>
      <w:rFonts w:ascii="Arial" w:eastAsia="Calibri" w:hAnsi="Arial"/>
      <w:sz w:val="18"/>
      <w:szCs w:val="22"/>
      <w:lang w:eastAsia="en-US"/>
    </w:rPr>
  </w:style>
  <w:style w:type="character" w:customStyle="1" w:styleId="Heading2Char1">
    <w:name w:val="Heading 2 Char1"/>
    <w:rPr>
      <w:rFonts w:ascii="Calibri Light" w:eastAsia="Times New Roman" w:hAnsi="Calibri Light" w:cs="Times New Roman"/>
      <w:color w:val="2F5496"/>
      <w:sz w:val="26"/>
      <w:szCs w:val="26"/>
    </w:rPr>
  </w:style>
  <w:style w:type="character" w:customStyle="1" w:styleId="Heading3Char1">
    <w:name w:val="Heading 3 Char1"/>
    <w:rPr>
      <w:rFonts w:ascii="Calibri Light" w:eastAsia="Times New Roman" w:hAnsi="Calibri Light" w:cs="Times New Roman"/>
      <w:color w:val="1F3763"/>
      <w:sz w:val="24"/>
      <w:szCs w:val="24"/>
    </w:rPr>
  </w:style>
  <w:style w:type="character" w:customStyle="1" w:styleId="Heading4Char1">
    <w:name w:val="Heading 4 Char1"/>
    <w:rPr>
      <w:rFonts w:ascii="Calibri Light" w:eastAsia="Times New Roman" w:hAnsi="Calibri Light" w:cs="Times New Roman"/>
      <w:i/>
      <w:iCs/>
      <w:color w:val="2F5496"/>
    </w:rPr>
  </w:style>
  <w:style w:type="character" w:customStyle="1" w:styleId="Heading5Char1">
    <w:name w:val="Heading 5 Char1"/>
    <w:rPr>
      <w:rFonts w:ascii="Calibri Light" w:eastAsia="Times New Roman" w:hAnsi="Calibri Light" w:cs="Times New Roman"/>
      <w:color w:val="2F5496"/>
    </w:rPr>
  </w:style>
  <w:style w:type="paragraph" w:customStyle="1" w:styleId="msonormal0">
    <w:name w:val="msonormal"/>
    <w:basedOn w:val="Normal"/>
    <w:pPr>
      <w:suppressAutoHyphens w:val="0"/>
      <w:spacing w:before="100" w:after="100"/>
      <w:jc w:val="left"/>
      <w:textAlignment w:val="auto"/>
    </w:pPr>
    <w:rPr>
      <w:rFonts w:ascii="Arial Unicode MS" w:hAnsi="Arial Unicode MS"/>
      <w:color w:val="000000"/>
      <w:sz w:val="20"/>
      <w:szCs w:val="24"/>
      <w:lang w:eastAsia="en-US"/>
    </w:rPr>
  </w:style>
  <w:style w:type="character" w:customStyle="1" w:styleId="FootnoteTextChar1">
    <w:name w:val="Footnote Text Char1"/>
    <w:rPr>
      <w:rFonts w:eastAsia="Times New Roman"/>
    </w:rPr>
  </w:style>
  <w:style w:type="character" w:customStyle="1" w:styleId="HeaderChar1">
    <w:name w:val="Header Char1"/>
    <w:rPr>
      <w:rFonts w:eastAsia="Times New Roman"/>
    </w:rPr>
  </w:style>
  <w:style w:type="character" w:customStyle="1" w:styleId="FooterChar1">
    <w:name w:val="Footer Char1"/>
    <w:rPr>
      <w:rFonts w:eastAsia="Times New Roman"/>
    </w:rPr>
  </w:style>
  <w:style w:type="paragraph" w:styleId="Caption">
    <w:name w:val="caption"/>
    <w:basedOn w:val="Normal"/>
    <w:next w:val="Normal"/>
    <w:pPr>
      <w:widowControl w:val="0"/>
      <w:shd w:val="clear" w:color="auto" w:fill="FFFFFF"/>
      <w:suppressAutoHyphens w:val="0"/>
      <w:autoSpaceDE w:val="0"/>
      <w:spacing w:before="264" w:after="14"/>
      <w:ind w:left="7920"/>
      <w:jc w:val="left"/>
      <w:textAlignment w:val="auto"/>
    </w:pPr>
    <w:rPr>
      <w:rFonts w:ascii="Arial" w:hAnsi="Arial"/>
      <w:b/>
      <w:color w:val="000000"/>
      <w:w w:val="96"/>
      <w:position w:val="-2"/>
      <w:sz w:val="20"/>
      <w:lang w:eastAsia="en-US"/>
    </w:rPr>
  </w:style>
  <w:style w:type="paragraph" w:customStyle="1" w:styleId="Debesliotekstas2">
    <w:name w:val="Debesėlio tekstas2"/>
    <w:basedOn w:val="Normal"/>
    <w:pPr>
      <w:suppressAutoHyphens w:val="0"/>
      <w:jc w:val="left"/>
      <w:textAlignment w:val="auto"/>
    </w:pPr>
    <w:rPr>
      <w:rFonts w:ascii="Tahoma" w:hAnsi="Tahoma" w:cs="Tahoma"/>
      <w:sz w:val="16"/>
      <w:szCs w:val="16"/>
    </w:rPr>
  </w:style>
  <w:style w:type="character" w:customStyle="1" w:styleId="BodytextChar0">
    <w:name w:val="Body text Char"/>
    <w:rPr>
      <w:rFonts w:ascii="TimesLT" w:eastAsia="Times New Roman" w:hAnsi="TimesLT"/>
      <w:sz w:val="20"/>
      <w:szCs w:val="20"/>
    </w:rPr>
  </w:style>
  <w:style w:type="paragraph" w:customStyle="1" w:styleId="font5">
    <w:name w:val="font5"/>
    <w:basedOn w:val="Normal"/>
    <w:pPr>
      <w:suppressAutoHyphens w:val="0"/>
      <w:spacing w:before="100" w:after="100"/>
      <w:jc w:val="left"/>
      <w:textAlignment w:val="auto"/>
    </w:pPr>
    <w:rPr>
      <w:rFonts w:ascii="Arial" w:eastAsia="Arial Unicode MS" w:hAnsi="Arial" w:cs="Arial"/>
      <w:sz w:val="20"/>
      <w:szCs w:val="24"/>
      <w:lang w:eastAsia="en-US"/>
    </w:rPr>
  </w:style>
  <w:style w:type="paragraph" w:customStyle="1" w:styleId="Forside">
    <w:name w:val="Forside"/>
    <w:pPr>
      <w:spacing w:after="0"/>
      <w:textAlignment w:val="auto"/>
    </w:pPr>
    <w:rPr>
      <w:rFonts w:ascii="Arial" w:eastAsia="Times New Roman" w:hAnsi="Arial"/>
      <w:sz w:val="24"/>
      <w:szCs w:val="20"/>
    </w:rPr>
  </w:style>
  <w:style w:type="paragraph" w:customStyle="1" w:styleId="pchartbodycmt">
    <w:name w:val="pchart_bodycmt"/>
    <w:basedOn w:val="Normal"/>
    <w:pPr>
      <w:suppressAutoHyphens w:val="0"/>
      <w:spacing w:before="100" w:after="100"/>
      <w:jc w:val="left"/>
      <w:textAlignment w:val="auto"/>
    </w:pPr>
    <w:rPr>
      <w:sz w:val="20"/>
      <w:szCs w:val="24"/>
      <w:lang w:eastAsia="ru-RU"/>
    </w:rPr>
  </w:style>
  <w:style w:type="paragraph" w:customStyle="1" w:styleId="Style">
    <w:name w:val="Style"/>
    <w:pPr>
      <w:widowControl w:val="0"/>
      <w:autoSpaceDE w:val="0"/>
      <w:spacing w:after="0"/>
      <w:textAlignment w:val="auto"/>
    </w:pPr>
    <w:rPr>
      <w:rFonts w:eastAsia="Times New Roman"/>
      <w:sz w:val="24"/>
      <w:szCs w:val="24"/>
    </w:rPr>
  </w:style>
  <w:style w:type="paragraph" w:customStyle="1" w:styleId="norm-cent">
    <w:name w:val="norm-cent"/>
    <w:basedOn w:val="Normal"/>
    <w:pPr>
      <w:suppressAutoHyphens w:val="0"/>
      <w:jc w:val="center"/>
      <w:textAlignment w:val="auto"/>
    </w:pPr>
    <w:rPr>
      <w:kern w:val="3"/>
      <w:sz w:val="20"/>
      <w:lang w:eastAsia="en-US"/>
    </w:rPr>
  </w:style>
  <w:style w:type="paragraph" w:customStyle="1" w:styleId="Elsislentelesantraste">
    <w:name w:val="Elsis_lenteles_antraste"/>
    <w:basedOn w:val="Normal"/>
    <w:pPr>
      <w:suppressAutoHyphens w:val="0"/>
      <w:spacing w:before="60" w:after="60"/>
      <w:jc w:val="left"/>
      <w:textAlignment w:val="auto"/>
    </w:pPr>
    <w:rPr>
      <w:rFonts w:ascii="Arial" w:eastAsia="Calibri" w:hAnsi="Arial" w:cs="Arial"/>
      <w:b/>
      <w:bCs/>
      <w:color w:val="FFFFFF"/>
      <w:sz w:val="20"/>
    </w:rPr>
  </w:style>
  <w:style w:type="paragraph" w:customStyle="1" w:styleId="Elsislentelestekstas">
    <w:name w:val="Elsis_lenteles_tekstas"/>
    <w:basedOn w:val="Normal"/>
    <w:pPr>
      <w:suppressAutoHyphens w:val="0"/>
      <w:spacing w:before="60" w:after="60"/>
      <w:jc w:val="left"/>
      <w:textAlignment w:val="auto"/>
    </w:pPr>
    <w:rPr>
      <w:rFonts w:ascii="Arial" w:eastAsia="Calibri" w:hAnsi="Arial" w:cs="Arial"/>
      <w:sz w:val="18"/>
      <w:szCs w:val="18"/>
    </w:rPr>
  </w:style>
  <w:style w:type="character" w:customStyle="1" w:styleId="Antrat21">
    <w:name w:val="Antraštė 21"/>
    <w:rPr>
      <w:sz w:val="24"/>
      <w:lang w:val="en-GB" w:eastAsia="lt-LT" w:bidi="ar-SA"/>
    </w:rPr>
  </w:style>
  <w:style w:type="paragraph" w:customStyle="1" w:styleId="Annexetitle">
    <w:name w:val="Annexe_title"/>
    <w:basedOn w:val="Normal"/>
    <w:pPr>
      <w:suppressAutoHyphens w:val="0"/>
      <w:ind w:left="540"/>
      <w:jc w:val="center"/>
      <w:textAlignment w:val="auto"/>
    </w:pPr>
    <w:rPr>
      <w:rFonts w:ascii="Times New Roman" w:hAnsi="Times New Roman"/>
      <w:szCs w:val="24"/>
    </w:rPr>
  </w:style>
  <w:style w:type="character" w:customStyle="1" w:styleId="st">
    <w:name w:val="st"/>
  </w:style>
  <w:style w:type="paragraph" w:customStyle="1" w:styleId="1stlevelheading">
    <w:name w:val="1st level (heading)"/>
    <w:basedOn w:val="Normal"/>
    <w:next w:val="Normal"/>
    <w:pPr>
      <w:tabs>
        <w:tab w:val="left" w:pos="709"/>
      </w:tabs>
      <w:suppressAutoHyphens w:val="0"/>
      <w:textAlignment w:val="auto"/>
    </w:pPr>
    <w:rPr>
      <w:szCs w:val="24"/>
      <w:lang w:eastAsia="en-US"/>
    </w:rPr>
  </w:style>
  <w:style w:type="paragraph" w:customStyle="1" w:styleId="3rdlevelheading">
    <w:name w:val="3rd level (heading)"/>
    <w:basedOn w:val="Normal"/>
    <w:next w:val="Normal"/>
    <w:pPr>
      <w:tabs>
        <w:tab w:val="left" w:pos="823"/>
        <w:tab w:val="left" w:pos="1323"/>
      </w:tabs>
      <w:suppressAutoHyphens w:val="0"/>
      <w:spacing w:before="240"/>
      <w:ind w:hanging="360"/>
      <w:textAlignment w:val="auto"/>
      <w:outlineLvl w:val="2"/>
    </w:pPr>
    <w:rPr>
      <w:i/>
      <w:caps/>
      <w:szCs w:val="24"/>
      <w:lang w:eastAsia="en-US"/>
    </w:rPr>
  </w:style>
  <w:style w:type="paragraph" w:customStyle="1" w:styleId="4thlevelheading">
    <w:name w:val="4th level (heading)"/>
    <w:basedOn w:val="3rdlevelheading"/>
    <w:next w:val="Normal"/>
    <w:pPr>
      <w:tabs>
        <w:tab w:val="clear" w:pos="823"/>
        <w:tab w:val="clear" w:pos="1323"/>
        <w:tab w:val="left" w:pos="709"/>
        <w:tab w:val="left" w:pos="1209"/>
      </w:tabs>
      <w:spacing w:after="120"/>
      <w:ind w:left="1209"/>
      <w:outlineLvl w:val="3"/>
    </w:pPr>
    <w:rPr>
      <w:b/>
    </w:rPr>
  </w:style>
  <w:style w:type="paragraph" w:customStyle="1" w:styleId="5thlevelheading">
    <w:name w:val="5th level (heading)"/>
    <w:basedOn w:val="4thlevelheading"/>
    <w:next w:val="Normal"/>
    <w:pPr>
      <w:numPr>
        <w:numId w:val="39"/>
      </w:numPr>
      <w:outlineLvl w:val="4"/>
    </w:pPr>
    <w:rPr>
      <w:i w:val="0"/>
      <w:u w:val="single"/>
    </w:rPr>
  </w:style>
  <w:style w:type="character" w:customStyle="1" w:styleId="Antrat2TitleHeader2Kairje0cmPirmojieilut0cmDiagramaDiagrama">
    <w:name w:val="Antraštė 2;Title Header2 + Kairėje:  0 cm;Pirmoji eilutė:  0 cm Diagrama Diagrama"/>
    <w:rPr>
      <w:sz w:val="24"/>
      <w:lang w:val="en-GB" w:eastAsia="lt-LT" w:bidi="ar-SA"/>
    </w:rPr>
  </w:style>
  <w:style w:type="character" w:customStyle="1" w:styleId="BodyTextChar1">
    <w:name w:val="Body Text Char1"/>
    <w:rPr>
      <w:rFonts w:ascii="Calibri" w:hAnsi="Calibri"/>
    </w:rPr>
  </w:style>
  <w:style w:type="paragraph" w:customStyle="1" w:styleId="tajtip">
    <w:name w:val="tajtip"/>
    <w:basedOn w:val="Normal"/>
    <w:pPr>
      <w:suppressAutoHyphens w:val="0"/>
      <w:spacing w:after="150"/>
      <w:jc w:val="left"/>
      <w:textAlignment w:val="auto"/>
    </w:pPr>
    <w:rPr>
      <w:rFonts w:ascii="Times New Roman" w:hAnsi="Times New Roman"/>
      <w:szCs w:val="24"/>
    </w:rPr>
  </w:style>
  <w:style w:type="character" w:styleId="UnresolvedMention">
    <w:name w:val="Unresolved Mention"/>
    <w:rPr>
      <w:color w:val="605E5C"/>
      <w:shd w:val="clear" w:color="auto" w:fill="E1DFDD"/>
    </w:rPr>
  </w:style>
  <w:style w:type="paragraph" w:customStyle="1" w:styleId="TOR-Numberring1">
    <w:name w:val="TOR-Numberring 1"/>
    <w:basedOn w:val="Normal"/>
    <w:pPr>
      <w:numPr>
        <w:numId w:val="41"/>
      </w:numPr>
      <w:suppressAutoHyphens w:val="0"/>
      <w:spacing w:before="60" w:after="60" w:line="276" w:lineRule="auto"/>
      <w:textAlignment w:val="auto"/>
    </w:pPr>
    <w:rPr>
      <w:rFonts w:ascii="Times New Roman" w:hAnsi="Times New Roman"/>
      <w:sz w:val="22"/>
      <w:szCs w:val="22"/>
    </w:rPr>
  </w:style>
  <w:style w:type="character" w:customStyle="1" w:styleId="TOR-Numberring1Char">
    <w:name w:val="TOR-Numberring 1 Char"/>
    <w:basedOn w:val="DefaultParagraphFont"/>
    <w:rPr>
      <w:rFonts w:ascii="Times New Roman" w:eastAsia="Times New Roman" w:hAnsi="Times New Roman"/>
      <w:lang w:val="en-GB" w:eastAsia="lt-LT"/>
    </w:rPr>
  </w:style>
  <w:style w:type="paragraph" w:customStyle="1" w:styleId="Lentelsheaderis">
    <w:name w:val="_Lentelės headeris"/>
    <w:basedOn w:val="Normal"/>
    <w:pPr>
      <w:suppressAutoHyphens w:val="0"/>
      <w:spacing w:before="60" w:after="60"/>
      <w:jc w:val="center"/>
      <w:textAlignment w:val="auto"/>
    </w:pPr>
    <w:rPr>
      <w:rFonts w:eastAsia="Calibri"/>
      <w:b/>
      <w:bCs/>
      <w:sz w:val="22"/>
      <w:szCs w:val="22"/>
      <w:lang w:eastAsia="en-US"/>
    </w:rPr>
  </w:style>
  <w:style w:type="character" w:customStyle="1" w:styleId="4lygisChar">
    <w:name w:val="_4 lygis Char"/>
    <w:basedOn w:val="3lygisChar"/>
    <w:rPr>
      <w:rFonts w:ascii="Calibri" w:eastAsia="SimSun" w:hAnsi="Calibri" w:cs="Times New Roman"/>
      <w:b w:val="0"/>
      <w:kern w:val="3"/>
      <w:lang w:val="en-GB"/>
    </w:rPr>
  </w:style>
  <w:style w:type="character" w:customStyle="1" w:styleId="CommentTextChar1">
    <w:name w:val="Comment Text Char1"/>
    <w:rPr>
      <w:rFonts w:ascii="Times New Roman" w:eastAsia="Calibri" w:hAnsi="Times New Roman" w:cs="Times New Roman"/>
      <w:sz w:val="20"/>
      <w:szCs w:val="20"/>
      <w:lang w:val="en-GB"/>
    </w:rPr>
  </w:style>
  <w:style w:type="character" w:customStyle="1" w:styleId="DiagramaDiagrama21">
    <w:name w:val="Diagrama Diagrama21"/>
    <w:rPr>
      <w:rFonts w:ascii="Courier New" w:hAnsi="Courier New"/>
      <w:lang w:val="en-GB" w:eastAsia="lt-LT"/>
    </w:rPr>
  </w:style>
  <w:style w:type="paragraph" w:customStyle="1" w:styleId="Hyperlink1">
    <w:name w:val="Hyperlink1"/>
    <w:pPr>
      <w:autoSpaceDE w:val="0"/>
      <w:spacing w:after="0"/>
      <w:ind w:firstLine="312"/>
      <w:jc w:val="both"/>
      <w:textAlignment w:val="auto"/>
    </w:pPr>
    <w:rPr>
      <w:rFonts w:ascii="TimesLT" w:eastAsia="Times New Roman" w:hAnsi="TimesLT"/>
      <w:sz w:val="24"/>
      <w:szCs w:val="24"/>
    </w:rPr>
  </w:style>
  <w:style w:type="paragraph" w:customStyle="1" w:styleId="2ndlevelheading">
    <w:name w:val="2nd level (heading)"/>
    <w:basedOn w:val="1stlevelheading"/>
    <w:next w:val="Normal"/>
    <w:pPr>
      <w:keepNext/>
      <w:tabs>
        <w:tab w:val="clear" w:pos="709"/>
        <w:tab w:val="left" w:pos="964"/>
      </w:tabs>
      <w:spacing w:before="240" w:after="240"/>
      <w:ind w:left="964" w:hanging="964"/>
      <w:outlineLvl w:val="1"/>
    </w:pPr>
    <w:rPr>
      <w:rFonts w:ascii="Times New Roman" w:hAnsi="Times New Roman"/>
      <w:b/>
      <w:kern w:val="3"/>
      <w:sz w:val="22"/>
    </w:rPr>
  </w:style>
  <w:style w:type="paragraph" w:customStyle="1" w:styleId="SLONormal">
    <w:name w:val="SLO Normal"/>
    <w:pPr>
      <w:spacing w:before="120" w:after="120"/>
      <w:jc w:val="both"/>
      <w:textAlignment w:val="auto"/>
    </w:pPr>
    <w:rPr>
      <w:rFonts w:ascii="Times New Roman" w:eastAsia="Times New Roman" w:hAnsi="Times New Roman"/>
      <w:kern w:val="3"/>
      <w:szCs w:val="24"/>
    </w:rPr>
  </w:style>
  <w:style w:type="paragraph" w:customStyle="1" w:styleId="SLONormalnospace">
    <w:name w:val="SLO Normal (no space)"/>
    <w:basedOn w:val="SLONormal"/>
    <w:pPr>
      <w:spacing w:before="0" w:after="0"/>
    </w:pPr>
  </w:style>
  <w:style w:type="paragraph" w:customStyle="1" w:styleId="SLONormalLarge">
    <w:name w:val="SLO Normal (Large)"/>
    <w:basedOn w:val="SLONormal"/>
    <w:rPr>
      <w:sz w:val="24"/>
    </w:rPr>
  </w:style>
  <w:style w:type="paragraph" w:customStyle="1" w:styleId="SLONormalSmall">
    <w:name w:val="SLO Normal (Small)"/>
    <w:basedOn w:val="SLONormal"/>
    <w:pPr>
      <w:spacing w:before="60" w:after="60"/>
    </w:pPr>
    <w:rPr>
      <w:sz w:val="20"/>
    </w:rPr>
  </w:style>
  <w:style w:type="paragraph" w:customStyle="1" w:styleId="SLONormalWhite">
    <w:name w:val="SLO Normal White"/>
    <w:basedOn w:val="SLONormal"/>
    <w:rPr>
      <w:color w:val="FFFFFF"/>
    </w:rPr>
  </w:style>
  <w:style w:type="paragraph" w:customStyle="1" w:styleId="2ndlevelprovision">
    <w:name w:val="2nd level (provision)"/>
    <w:basedOn w:val="2ndlevelheading"/>
    <w:pPr>
      <w:keepNext w:val="0"/>
      <w:spacing w:before="120" w:after="120"/>
    </w:pPr>
    <w:rPr>
      <w:b w:val="0"/>
    </w:rPr>
  </w:style>
  <w:style w:type="paragraph" w:customStyle="1" w:styleId="3rdlevelsubprovision">
    <w:name w:val="3rd level (subprovision)"/>
    <w:basedOn w:val="3rdlevelheading"/>
    <w:pPr>
      <w:tabs>
        <w:tab w:val="clear" w:pos="823"/>
        <w:tab w:val="clear" w:pos="1323"/>
      </w:tabs>
      <w:spacing w:before="120" w:after="120"/>
    </w:pPr>
    <w:rPr>
      <w:rFonts w:ascii="Times New Roman" w:hAnsi="Times New Roman"/>
      <w:i w:val="0"/>
      <w:caps w:val="0"/>
      <w:kern w:val="3"/>
      <w:sz w:val="22"/>
    </w:rPr>
  </w:style>
  <w:style w:type="paragraph" w:customStyle="1" w:styleId="4thlevellist">
    <w:name w:val="4th level (list)"/>
    <w:basedOn w:val="4thlevelheading"/>
    <w:pPr>
      <w:tabs>
        <w:tab w:val="clear" w:pos="709"/>
        <w:tab w:val="clear" w:pos="1209"/>
      </w:tabs>
      <w:spacing w:before="120"/>
    </w:pPr>
    <w:rPr>
      <w:rFonts w:ascii="Times New Roman" w:hAnsi="Times New Roman"/>
      <w:b w:val="0"/>
      <w:i w:val="0"/>
      <w:caps w:val="0"/>
      <w:kern w:val="3"/>
      <w:sz w:val="22"/>
    </w:rPr>
  </w:style>
  <w:style w:type="paragraph" w:customStyle="1" w:styleId="5thlevel">
    <w:name w:val="5th level"/>
    <w:basedOn w:val="5thlevelheading"/>
    <w:rsid w:val="00DA3337"/>
    <w:pPr>
      <w:numPr>
        <w:numId w:val="42"/>
      </w:numPr>
      <w:tabs>
        <w:tab w:val="clear" w:pos="709"/>
        <w:tab w:val="clear" w:pos="1209"/>
      </w:tabs>
      <w:spacing w:before="120"/>
    </w:pPr>
    <w:rPr>
      <w:rFonts w:ascii="Times New Roman" w:hAnsi="Times New Roman"/>
      <w:b w:val="0"/>
      <w:caps w:val="0"/>
      <w:kern w:val="3"/>
      <w:sz w:val="22"/>
      <w:u w:val="none"/>
    </w:rPr>
  </w:style>
  <w:style w:type="character" w:customStyle="1" w:styleId="SC">
    <w:name w:val="SC"/>
    <w:rPr>
      <w:u w:val="single"/>
    </w:rPr>
  </w:style>
  <w:style w:type="paragraph" w:customStyle="1" w:styleId="SORAINENComment">
    <w:name w:val="SORAINEN Comment"/>
    <w:basedOn w:val="SLONormal"/>
    <w:pPr>
      <w:pBdr>
        <w:top w:val="single" w:sz="4" w:space="1" w:color="000000"/>
        <w:left w:val="single" w:sz="4" w:space="4" w:color="000000"/>
        <w:bottom w:val="single" w:sz="4" w:space="1" w:color="000000"/>
        <w:right w:val="single" w:sz="4" w:space="4" w:color="000000"/>
      </w:pBdr>
      <w:shd w:val="clear" w:color="auto" w:fill="F3F3F3"/>
    </w:pPr>
    <w:rPr>
      <w:sz w:val="20"/>
    </w:rPr>
  </w:style>
  <w:style w:type="paragraph" w:customStyle="1" w:styleId="SLOReportTitle">
    <w:name w:val="SLO Report Title"/>
    <w:basedOn w:val="SLONormal"/>
    <w:next w:val="SLONormal"/>
    <w:pPr>
      <w:keepNext/>
      <w:spacing w:before="360" w:after="360"/>
      <w:jc w:val="left"/>
    </w:pPr>
    <w:rPr>
      <w:b/>
      <w:caps/>
      <w:spacing w:val="25"/>
      <w:sz w:val="28"/>
    </w:rPr>
  </w:style>
  <w:style w:type="paragraph" w:customStyle="1" w:styleId="SLOAgreementTitle">
    <w:name w:val="SLO Agreement Title"/>
    <w:basedOn w:val="SLOReportTitle"/>
    <w:next w:val="SLONormal"/>
    <w:pPr>
      <w:jc w:val="center"/>
    </w:pPr>
  </w:style>
  <w:style w:type="paragraph" w:customStyle="1" w:styleId="SLOList">
    <w:name w:val="SLO List"/>
    <w:rsid w:val="00DA3337"/>
    <w:pPr>
      <w:numPr>
        <w:numId w:val="43"/>
      </w:numPr>
      <w:spacing w:before="60" w:after="60"/>
      <w:jc w:val="both"/>
      <w:textAlignment w:val="auto"/>
    </w:pPr>
    <w:rPr>
      <w:rFonts w:ascii="Times New Roman" w:eastAsia="Times New Roman" w:hAnsi="Times New Roman"/>
      <w:kern w:val="3"/>
      <w:szCs w:val="24"/>
    </w:rPr>
  </w:style>
  <w:style w:type="paragraph" w:customStyle="1" w:styleId="SLONumberedList">
    <w:name w:val="SLO Numbered List"/>
    <w:rsid w:val="00DA3337"/>
    <w:pPr>
      <w:numPr>
        <w:numId w:val="44"/>
      </w:numPr>
      <w:spacing w:before="60" w:after="60"/>
      <w:jc w:val="both"/>
      <w:textAlignment w:val="auto"/>
    </w:pPr>
    <w:rPr>
      <w:rFonts w:ascii="Times New Roman" w:eastAsia="Times New Roman" w:hAnsi="Times New Roman"/>
      <w:kern w:val="3"/>
      <w:szCs w:val="24"/>
    </w:rPr>
  </w:style>
  <w:style w:type="paragraph" w:customStyle="1" w:styleId="NCNumbering0">
    <w:name w:val="NC Numbering"/>
    <w:rsid w:val="00DA3337"/>
    <w:pPr>
      <w:numPr>
        <w:numId w:val="45"/>
      </w:numPr>
      <w:spacing w:before="60" w:after="60"/>
      <w:jc w:val="both"/>
      <w:textAlignment w:val="auto"/>
    </w:pPr>
    <w:rPr>
      <w:rFonts w:ascii="Times New Roman" w:eastAsia="Times New Roman" w:hAnsi="Times New Roman"/>
      <w:kern w:val="3"/>
      <w:sz w:val="24"/>
      <w:szCs w:val="24"/>
    </w:rPr>
  </w:style>
  <w:style w:type="paragraph" w:customStyle="1" w:styleId="LDDCommenttext">
    <w:name w:val="LDD Comment text"/>
    <w:pPr>
      <w:spacing w:before="120" w:after="0"/>
      <w:jc w:val="both"/>
      <w:textAlignment w:val="auto"/>
    </w:pPr>
    <w:rPr>
      <w:rFonts w:ascii="Times New Roman" w:eastAsia="Times New Roman" w:hAnsi="Times New Roman"/>
      <w:i/>
      <w:kern w:val="3"/>
      <w:sz w:val="18"/>
      <w:szCs w:val="24"/>
    </w:rPr>
  </w:style>
  <w:style w:type="paragraph" w:customStyle="1" w:styleId="LDDComment1">
    <w:name w:val="LDD Comment 1"/>
    <w:basedOn w:val="LDDCommenttext"/>
    <w:next w:val="LDDCommenttext"/>
    <w:pPr>
      <w:keepNext/>
      <w:pBdr>
        <w:top w:val="single" w:sz="24" w:space="1" w:color="333399"/>
      </w:pBdr>
      <w:tabs>
        <w:tab w:val="left" w:pos="283"/>
      </w:tabs>
      <w:ind w:left="283" w:hanging="283"/>
    </w:pPr>
    <w:rPr>
      <w:b/>
    </w:rPr>
  </w:style>
  <w:style w:type="paragraph" w:customStyle="1" w:styleId="LDDComment2">
    <w:name w:val="LDD Comment 2"/>
    <w:basedOn w:val="LDDComment1"/>
    <w:next w:val="LDDCommenttext"/>
  </w:style>
  <w:style w:type="paragraph" w:customStyle="1" w:styleId="LDDComment3">
    <w:name w:val="LDD Comment 3"/>
    <w:basedOn w:val="LDDComment2"/>
    <w:next w:val="LDDCommenttext"/>
  </w:style>
  <w:style w:type="paragraph" w:customStyle="1" w:styleId="LDDComment4">
    <w:name w:val="LDD Comment 4"/>
    <w:basedOn w:val="LDDComment1"/>
    <w:next w:val="LDDCommenttext"/>
  </w:style>
  <w:style w:type="paragraph" w:customStyle="1" w:styleId="HeadingofAppendix">
    <w:name w:val="Heading of Appendix"/>
    <w:next w:val="SLONormal"/>
    <w:pPr>
      <w:keepNext/>
      <w:pageBreakBefore/>
      <w:tabs>
        <w:tab w:val="left" w:pos="2268"/>
      </w:tabs>
      <w:spacing w:before="360" w:after="360"/>
      <w:ind w:left="2268" w:hanging="1911"/>
      <w:textAlignment w:val="auto"/>
      <w:outlineLvl w:val="0"/>
    </w:pPr>
    <w:rPr>
      <w:rFonts w:ascii="Times New Roman" w:eastAsia="Times New Roman" w:hAnsi="Times New Roman"/>
      <w:b/>
      <w:kern w:val="3"/>
      <w:sz w:val="24"/>
      <w:szCs w:val="24"/>
    </w:rPr>
  </w:style>
  <w:style w:type="paragraph" w:customStyle="1" w:styleId="TextofAppendixlevel1">
    <w:name w:val="Text of Appendix level 1"/>
    <w:basedOn w:val="HeadingofAppendix"/>
    <w:pPr>
      <w:keepNext w:val="0"/>
      <w:pageBreakBefore w:val="0"/>
      <w:tabs>
        <w:tab w:val="clear" w:pos="2268"/>
        <w:tab w:val="left" w:pos="964"/>
      </w:tabs>
      <w:spacing w:before="120" w:after="120"/>
      <w:ind w:left="964" w:hanging="964"/>
      <w:jc w:val="both"/>
      <w:outlineLvl w:val="1"/>
    </w:pPr>
    <w:rPr>
      <w:b w:val="0"/>
      <w:sz w:val="22"/>
    </w:rPr>
  </w:style>
  <w:style w:type="paragraph" w:customStyle="1" w:styleId="TextofAppendixlevel2">
    <w:name w:val="Text of Appendix level 2"/>
    <w:basedOn w:val="TextofAppendixlevel1"/>
    <w:pPr>
      <w:outlineLvl w:val="2"/>
    </w:pPr>
  </w:style>
  <w:style w:type="paragraph" w:customStyle="1" w:styleId="TextofAppendixlevel3">
    <w:name w:val="Text of Appendix level 3"/>
    <w:basedOn w:val="TextofAppendixlevel2"/>
    <w:pPr>
      <w:tabs>
        <w:tab w:val="clear" w:pos="964"/>
        <w:tab w:val="left" w:pos="1928"/>
      </w:tabs>
      <w:ind w:left="1928" w:hanging="851"/>
      <w:outlineLvl w:val="3"/>
    </w:pPr>
  </w:style>
  <w:style w:type="paragraph" w:customStyle="1" w:styleId="TextofAppendixlevel4">
    <w:name w:val="Text of Appendix level 4"/>
    <w:basedOn w:val="TextofAppendixlevel3"/>
    <w:pPr>
      <w:tabs>
        <w:tab w:val="clear" w:pos="1928"/>
        <w:tab w:val="left" w:pos="2835"/>
      </w:tabs>
      <w:ind w:left="2835"/>
      <w:outlineLvl w:val="4"/>
    </w:pPr>
  </w:style>
  <w:style w:type="paragraph" w:customStyle="1" w:styleId="Agreement1stlevelheadingnonumber">
    <w:name w:val="Agreement 1st level (heading) no number"/>
    <w:basedOn w:val="1stlevelheading"/>
    <w:next w:val="SLONormal"/>
    <w:pPr>
      <w:keepNext/>
      <w:tabs>
        <w:tab w:val="clear" w:pos="709"/>
      </w:tabs>
      <w:spacing w:before="360" w:after="240"/>
    </w:pPr>
    <w:rPr>
      <w:rFonts w:ascii="Times New Roman" w:hAnsi="Times New Roman"/>
      <w:b/>
      <w:caps/>
      <w:spacing w:val="25"/>
      <w:kern w:val="3"/>
      <w:sz w:val="22"/>
    </w:rPr>
  </w:style>
  <w:style w:type="paragraph" w:customStyle="1" w:styleId="AgreementPartiesandRecitals">
    <w:name w:val="Agreement Parties and Recitals"/>
    <w:basedOn w:val="1stlevelheading"/>
    <w:pPr>
      <w:keepNext/>
      <w:tabs>
        <w:tab w:val="clear" w:pos="709"/>
      </w:tabs>
      <w:spacing w:before="360" w:after="240"/>
    </w:pPr>
    <w:rPr>
      <w:rFonts w:ascii="Times New Roman" w:hAnsi="Times New Roman"/>
      <w:b/>
      <w:caps/>
      <w:spacing w:val="25"/>
      <w:kern w:val="3"/>
      <w:sz w:val="22"/>
    </w:rPr>
  </w:style>
  <w:style w:type="paragraph" w:customStyle="1" w:styleId="SLOlistofparties">
    <w:name w:val="SLO list of parties"/>
    <w:pPr>
      <w:spacing w:before="120" w:after="120"/>
      <w:jc w:val="both"/>
      <w:textAlignment w:val="auto"/>
    </w:pPr>
    <w:rPr>
      <w:rFonts w:ascii="Times New Roman" w:eastAsia="Times New Roman" w:hAnsi="Times New Roman"/>
      <w:kern w:val="3"/>
      <w:szCs w:val="24"/>
    </w:rPr>
  </w:style>
  <w:style w:type="paragraph" w:customStyle="1" w:styleId="SLOlistofrecitals">
    <w:name w:val="SLO list of recitals"/>
    <w:basedOn w:val="Normal"/>
    <w:rsid w:val="00DA3337"/>
    <w:pPr>
      <w:numPr>
        <w:numId w:val="46"/>
      </w:numPr>
      <w:suppressAutoHyphens w:val="0"/>
      <w:spacing w:before="120" w:after="120"/>
      <w:jc w:val="left"/>
      <w:textAlignment w:val="auto"/>
    </w:pPr>
    <w:rPr>
      <w:rFonts w:ascii="Times New Roman" w:hAnsi="Times New Roman"/>
      <w:sz w:val="22"/>
      <w:szCs w:val="24"/>
      <w:lang w:eastAsia="en-US"/>
    </w:rPr>
  </w:style>
  <w:style w:type="paragraph" w:styleId="List2">
    <w:name w:val="List 2"/>
    <w:basedOn w:val="Normal"/>
    <w:pPr>
      <w:suppressAutoHyphens w:val="0"/>
      <w:ind w:left="566" w:hanging="283"/>
      <w:jc w:val="left"/>
      <w:textAlignment w:val="auto"/>
    </w:pPr>
    <w:rPr>
      <w:rFonts w:ascii="Times New Roman" w:hAnsi="Times New Roman"/>
      <w:szCs w:val="24"/>
      <w:lang w:eastAsia="en-US"/>
    </w:rPr>
  </w:style>
  <w:style w:type="paragraph" w:styleId="List3">
    <w:name w:val="List 3"/>
    <w:basedOn w:val="Normal"/>
    <w:pPr>
      <w:suppressAutoHyphens w:val="0"/>
      <w:ind w:left="849" w:hanging="283"/>
      <w:jc w:val="left"/>
      <w:textAlignment w:val="auto"/>
    </w:pPr>
    <w:rPr>
      <w:rFonts w:ascii="Times New Roman" w:hAnsi="Times New Roman"/>
      <w:szCs w:val="24"/>
      <w:lang w:eastAsia="en-US"/>
    </w:rPr>
  </w:style>
  <w:style w:type="paragraph" w:styleId="List4">
    <w:name w:val="List 4"/>
    <w:basedOn w:val="Normal"/>
    <w:pPr>
      <w:suppressAutoHyphens w:val="0"/>
      <w:ind w:left="1132" w:hanging="283"/>
      <w:jc w:val="left"/>
      <w:textAlignment w:val="auto"/>
    </w:pPr>
    <w:rPr>
      <w:rFonts w:ascii="Times New Roman" w:hAnsi="Times New Roman"/>
      <w:szCs w:val="24"/>
      <w:lang w:eastAsia="en-US"/>
    </w:rPr>
  </w:style>
  <w:style w:type="paragraph" w:styleId="List5">
    <w:name w:val="List 5"/>
    <w:basedOn w:val="Normal"/>
    <w:pPr>
      <w:suppressAutoHyphens w:val="0"/>
      <w:ind w:left="1415" w:hanging="283"/>
      <w:jc w:val="left"/>
      <w:textAlignment w:val="auto"/>
    </w:pPr>
    <w:rPr>
      <w:rFonts w:ascii="Times New Roman" w:hAnsi="Times New Roman"/>
      <w:szCs w:val="24"/>
      <w:lang w:eastAsia="en-US"/>
    </w:rPr>
  </w:style>
  <w:style w:type="paragraph" w:styleId="ListBullet3">
    <w:name w:val="List Bullet 3"/>
    <w:basedOn w:val="Normal"/>
    <w:autoRedefine/>
    <w:rsid w:val="00DA3337"/>
    <w:pPr>
      <w:numPr>
        <w:numId w:val="47"/>
      </w:numPr>
      <w:suppressAutoHyphens w:val="0"/>
      <w:jc w:val="left"/>
      <w:textAlignment w:val="auto"/>
    </w:pPr>
    <w:rPr>
      <w:rFonts w:ascii="Times New Roman" w:hAnsi="Times New Roman"/>
      <w:szCs w:val="24"/>
      <w:lang w:eastAsia="en-US"/>
    </w:rPr>
  </w:style>
  <w:style w:type="paragraph" w:styleId="ListBullet4">
    <w:name w:val="List Bullet 4"/>
    <w:basedOn w:val="Normal"/>
    <w:autoRedefine/>
    <w:rsid w:val="00DA3337"/>
    <w:pPr>
      <w:numPr>
        <w:numId w:val="48"/>
      </w:numPr>
      <w:suppressAutoHyphens w:val="0"/>
      <w:jc w:val="left"/>
      <w:textAlignment w:val="auto"/>
    </w:pPr>
    <w:rPr>
      <w:rFonts w:ascii="Times New Roman" w:hAnsi="Times New Roman"/>
      <w:szCs w:val="24"/>
      <w:lang w:eastAsia="en-US"/>
    </w:rPr>
  </w:style>
  <w:style w:type="paragraph" w:styleId="ListBullet5">
    <w:name w:val="List Bullet 5"/>
    <w:basedOn w:val="Normal"/>
    <w:autoRedefine/>
    <w:rsid w:val="00DA3337"/>
    <w:pPr>
      <w:numPr>
        <w:numId w:val="49"/>
      </w:numPr>
      <w:suppressAutoHyphens w:val="0"/>
      <w:jc w:val="left"/>
      <w:textAlignment w:val="auto"/>
    </w:pPr>
    <w:rPr>
      <w:rFonts w:ascii="Times New Roman" w:hAnsi="Times New Roman"/>
      <w:szCs w:val="24"/>
      <w:lang w:eastAsia="en-US"/>
    </w:rPr>
  </w:style>
  <w:style w:type="paragraph" w:styleId="ListContinue2">
    <w:name w:val="List Continue 2"/>
    <w:basedOn w:val="Normal"/>
    <w:pPr>
      <w:suppressAutoHyphens w:val="0"/>
      <w:spacing w:after="120"/>
      <w:ind w:left="566"/>
      <w:jc w:val="left"/>
      <w:textAlignment w:val="auto"/>
    </w:pPr>
    <w:rPr>
      <w:rFonts w:ascii="Times New Roman" w:hAnsi="Times New Roman"/>
      <w:szCs w:val="24"/>
      <w:lang w:eastAsia="en-US"/>
    </w:rPr>
  </w:style>
  <w:style w:type="paragraph" w:styleId="ListContinue3">
    <w:name w:val="List Continue 3"/>
    <w:basedOn w:val="Normal"/>
    <w:pPr>
      <w:suppressAutoHyphens w:val="0"/>
      <w:spacing w:after="120"/>
      <w:ind w:left="849"/>
      <w:jc w:val="left"/>
      <w:textAlignment w:val="auto"/>
    </w:pPr>
    <w:rPr>
      <w:rFonts w:ascii="Times New Roman" w:hAnsi="Times New Roman"/>
      <w:szCs w:val="24"/>
      <w:lang w:eastAsia="en-US"/>
    </w:rPr>
  </w:style>
  <w:style w:type="paragraph" w:styleId="ListContinue4">
    <w:name w:val="List Continue 4"/>
    <w:basedOn w:val="Normal"/>
    <w:pPr>
      <w:suppressAutoHyphens w:val="0"/>
      <w:spacing w:after="120"/>
      <w:ind w:left="1132"/>
      <w:jc w:val="left"/>
      <w:textAlignment w:val="auto"/>
    </w:pPr>
    <w:rPr>
      <w:rFonts w:ascii="Times New Roman" w:hAnsi="Times New Roman"/>
      <w:szCs w:val="24"/>
      <w:lang w:eastAsia="en-US"/>
    </w:rPr>
  </w:style>
  <w:style w:type="character" w:customStyle="1" w:styleId="BlockTextChar">
    <w:name w:val="Block Text Char"/>
    <w:rPr>
      <w:rFonts w:eastAsia="Times New Roman"/>
      <w:color w:val="000000"/>
      <w:sz w:val="24"/>
      <w:szCs w:val="20"/>
      <w:lang w:eastAsia="lt-LT"/>
    </w:rPr>
  </w:style>
  <w:style w:type="paragraph" w:customStyle="1" w:styleId="FrontPageFrame">
    <w:name w:val="FrontPageFrame"/>
    <w:basedOn w:val="Normal"/>
    <w:pPr>
      <w:tabs>
        <w:tab w:val="left" w:pos="1134"/>
      </w:tabs>
      <w:suppressAutoHyphens w:val="0"/>
      <w:spacing w:line="240" w:lineRule="atLeast"/>
      <w:jc w:val="left"/>
      <w:textAlignment w:val="auto"/>
    </w:pPr>
    <w:rPr>
      <w:rFonts w:ascii="Arial" w:hAnsi="Arial"/>
      <w:sz w:val="14"/>
      <w:lang w:eastAsia="en-US"/>
    </w:rPr>
  </w:style>
  <w:style w:type="paragraph" w:customStyle="1" w:styleId="FooterText">
    <w:name w:val="Footer Text"/>
    <w:basedOn w:val="FrontPageFrame"/>
    <w:pPr>
      <w:tabs>
        <w:tab w:val="clear" w:pos="1134"/>
      </w:tabs>
      <w:spacing w:line="240" w:lineRule="auto"/>
    </w:pPr>
    <w:rPr>
      <w:w w:val="95"/>
      <w:sz w:val="12"/>
    </w:rPr>
  </w:style>
  <w:style w:type="character" w:customStyle="1" w:styleId="Stilius3Diagrama">
    <w:name w:val="Stilius3 Diagrama"/>
    <w:basedOn w:val="DefaultParagraphFont"/>
  </w:style>
  <w:style w:type="paragraph" w:customStyle="1" w:styleId="Stilius3">
    <w:name w:val="Stilius3"/>
    <w:basedOn w:val="Normal"/>
    <w:pPr>
      <w:suppressAutoHyphens w:val="0"/>
      <w:spacing w:before="200"/>
      <w:textAlignment w:val="auto"/>
    </w:pPr>
    <w:rPr>
      <w:rFonts w:eastAsia="Calibri"/>
      <w:sz w:val="22"/>
      <w:szCs w:val="22"/>
      <w:lang w:eastAsia="en-US"/>
    </w:rPr>
  </w:style>
  <w:style w:type="paragraph" w:customStyle="1" w:styleId="CommentSubject10">
    <w:name w:val="Comment Subject1"/>
    <w:basedOn w:val="CommentText1"/>
    <w:next w:val="CommentText1"/>
    <w:pPr>
      <w:widowControl w:val="0"/>
      <w:suppressAutoHyphens w:val="0"/>
      <w:jc w:val="left"/>
      <w:textAlignment w:val="auto"/>
    </w:pPr>
    <w:rPr>
      <w:rFonts w:ascii="Times New Roman" w:hAnsi="Times New Roman"/>
      <w:b/>
      <w:bCs/>
      <w:lang w:eastAsia="en-US"/>
    </w:rPr>
  </w:style>
  <w:style w:type="character" w:customStyle="1" w:styleId="DiagramaDiagrama1">
    <w:name w:val="Diagrama Diagrama1"/>
    <w:rPr>
      <w:sz w:val="24"/>
      <w:lang w:val="en-GB" w:eastAsia="lt-LT" w:bidi="ar-SA"/>
    </w:rPr>
  </w:style>
  <w:style w:type="paragraph" w:styleId="TOC3">
    <w:name w:val="toc 3"/>
    <w:basedOn w:val="Normal"/>
    <w:next w:val="Normal"/>
    <w:autoRedefine/>
    <w:pPr>
      <w:suppressAutoHyphens w:val="0"/>
      <w:ind w:left="480"/>
      <w:jc w:val="left"/>
      <w:textAlignment w:val="auto"/>
    </w:pPr>
    <w:rPr>
      <w:rFonts w:ascii="Times New Roman" w:hAnsi="Times New Roman"/>
    </w:rPr>
  </w:style>
  <w:style w:type="character" w:customStyle="1" w:styleId="CharChar">
    <w:name w:val="Char Char"/>
    <w:rPr>
      <w:rFonts w:ascii="Courier New" w:hAnsi="Courier New" w:cs="Courier New"/>
      <w:lang w:val="en-GB" w:eastAsia="lt-LT" w:bidi="ar-SA"/>
    </w:rPr>
  </w:style>
  <w:style w:type="character" w:styleId="LineNumber">
    <w:name w:val="line number"/>
  </w:style>
  <w:style w:type="paragraph" w:styleId="EndnoteText">
    <w:name w:val="endnote text"/>
    <w:basedOn w:val="Normal"/>
    <w:pPr>
      <w:suppressAutoHyphens w:val="0"/>
      <w:jc w:val="left"/>
      <w:textAlignment w:val="auto"/>
    </w:pPr>
    <w:rPr>
      <w:rFonts w:eastAsia="Calibri"/>
      <w:sz w:val="20"/>
      <w:lang w:eastAsia="en-US"/>
    </w:rPr>
  </w:style>
  <w:style w:type="character" w:customStyle="1" w:styleId="EndnoteTextChar">
    <w:name w:val="Endnote Text Char"/>
    <w:basedOn w:val="DefaultParagraphFont"/>
    <w:rPr>
      <w:rFonts w:ascii="Calibri" w:eastAsia="Calibri" w:hAnsi="Calibri" w:cs="Times New Roman"/>
      <w:sz w:val="20"/>
      <w:szCs w:val="20"/>
      <w:lang w:val="en-GB"/>
    </w:rPr>
  </w:style>
  <w:style w:type="character" w:styleId="EndnoteReference">
    <w:name w:val="endnote reference"/>
    <w:basedOn w:val="DefaultParagraphFont"/>
    <w:rPr>
      <w:position w:val="0"/>
      <w:vertAlign w:val="superscript"/>
    </w:rPr>
  </w:style>
  <w:style w:type="paragraph" w:customStyle="1" w:styleId="3">
    <w:name w:val="Стиль3"/>
    <w:basedOn w:val="Normal"/>
    <w:pPr>
      <w:suppressAutoHyphens w:val="0"/>
      <w:jc w:val="center"/>
      <w:textAlignment w:val="auto"/>
    </w:pPr>
    <w:rPr>
      <w:rFonts w:ascii="Times New Roman" w:hAnsi="Times New Roman"/>
      <w:lang w:eastAsia="en-US"/>
    </w:rPr>
  </w:style>
  <w:style w:type="paragraph" w:customStyle="1" w:styleId="BodyText40">
    <w:name w:val="Body Text4"/>
    <w:pPr>
      <w:autoSpaceDE w:val="0"/>
      <w:spacing w:after="0"/>
      <w:ind w:firstLine="312"/>
      <w:jc w:val="both"/>
      <w:textAlignment w:val="auto"/>
    </w:pPr>
    <w:rPr>
      <w:rFonts w:ascii="TimesLT" w:eastAsia="Times New Roman" w:hAnsi="TimesLT"/>
      <w:sz w:val="20"/>
      <w:szCs w:val="20"/>
    </w:rPr>
  </w:style>
  <w:style w:type="character" w:customStyle="1" w:styleId="CharChar200">
    <w:name w:val="Char Char20"/>
    <w:rPr>
      <w:rFonts w:ascii="Courier New" w:eastAsia="Times New Roman" w:hAnsi="Courier New" w:cs="Courier New"/>
      <w:sz w:val="20"/>
      <w:szCs w:val="20"/>
      <w:lang w:val="en-GB" w:eastAsia="lt-LT"/>
    </w:rPr>
  </w:style>
  <w:style w:type="character" w:styleId="PlaceholderText">
    <w:name w:val="Placeholder Text"/>
    <w:basedOn w:val="DefaultParagraphFont"/>
    <w:uiPriority w:val="99"/>
    <w:rPr>
      <w:color w:val="808080"/>
    </w:rPr>
  </w:style>
  <w:style w:type="character" w:customStyle="1" w:styleId="Style2">
    <w:name w:val="Style2"/>
    <w:basedOn w:val="DefaultParagraphFont"/>
    <w:rPr>
      <w:rFonts w:ascii="Calibri" w:hAnsi="Calibri"/>
      <w:sz w:val="24"/>
    </w:rPr>
  </w:style>
  <w:style w:type="character" w:customStyle="1" w:styleId="Style3">
    <w:name w:val="Style3"/>
    <w:basedOn w:val="DefaultParagraphFont"/>
    <w:rPr>
      <w:rFonts w:ascii="Calibri" w:hAnsi="Calibri"/>
      <w:sz w:val="24"/>
    </w:rPr>
  </w:style>
  <w:style w:type="character" w:customStyle="1" w:styleId="Style4">
    <w:name w:val="Style4"/>
    <w:basedOn w:val="DefaultParagraphFont"/>
    <w:rPr>
      <w:rFonts w:ascii="Calibri" w:hAnsi="Calibri"/>
      <w:sz w:val="24"/>
    </w:rPr>
  </w:style>
  <w:style w:type="character" w:customStyle="1" w:styleId="Style5">
    <w:name w:val="Style5"/>
    <w:basedOn w:val="DefaultParagraphFont"/>
    <w:rPr>
      <w:rFonts w:ascii="Calibri" w:hAnsi="Calibri"/>
      <w:sz w:val="24"/>
    </w:rPr>
  </w:style>
  <w:style w:type="character" w:customStyle="1" w:styleId="Style6">
    <w:name w:val="Style6"/>
    <w:basedOn w:val="DefaultParagraphFont"/>
    <w:rPr>
      <w:rFonts w:ascii="Calibri" w:hAnsi="Calibri"/>
      <w:sz w:val="24"/>
    </w:rPr>
  </w:style>
  <w:style w:type="paragraph" w:customStyle="1" w:styleId="BodyText5">
    <w:name w:val="Body Text5"/>
    <w:pPr>
      <w:autoSpaceDE w:val="0"/>
      <w:spacing w:after="0"/>
      <w:ind w:firstLine="312"/>
      <w:jc w:val="both"/>
      <w:textAlignment w:val="auto"/>
    </w:pPr>
    <w:rPr>
      <w:rFonts w:ascii="TimesLT" w:eastAsia="Times New Roman" w:hAnsi="TimesLT"/>
      <w:sz w:val="20"/>
      <w:szCs w:val="20"/>
    </w:rPr>
  </w:style>
  <w:style w:type="character" w:customStyle="1" w:styleId="CharChar21">
    <w:name w:val="Char Char21"/>
    <w:rPr>
      <w:rFonts w:ascii="Courier New" w:eastAsia="Times New Roman" w:hAnsi="Courier New" w:cs="Courier New"/>
      <w:sz w:val="20"/>
      <w:szCs w:val="20"/>
      <w:lang w:val="en-GB" w:eastAsia="lt-LT"/>
    </w:rPr>
  </w:style>
  <w:style w:type="paragraph" w:customStyle="1" w:styleId="BodyText6">
    <w:name w:val="Body Text6"/>
    <w:pPr>
      <w:autoSpaceDE w:val="0"/>
      <w:spacing w:after="0"/>
      <w:ind w:firstLine="312"/>
      <w:jc w:val="both"/>
      <w:textAlignment w:val="auto"/>
    </w:pPr>
    <w:rPr>
      <w:rFonts w:ascii="TimesLT" w:eastAsia="Times New Roman" w:hAnsi="TimesLT"/>
      <w:sz w:val="20"/>
      <w:szCs w:val="20"/>
    </w:rPr>
  </w:style>
  <w:style w:type="character" w:customStyle="1" w:styleId="CharChar22">
    <w:name w:val="Char Char22"/>
    <w:rPr>
      <w:rFonts w:ascii="Courier New" w:eastAsia="Times New Roman" w:hAnsi="Courier New" w:cs="Courier New"/>
      <w:sz w:val="20"/>
      <w:szCs w:val="20"/>
      <w:lang w:val="en-GB" w:eastAsia="lt-LT"/>
    </w:rPr>
  </w:style>
  <w:style w:type="character" w:customStyle="1" w:styleId="Antrat4Diagrama">
    <w:name w:val="Antraštė 4 Diagrama"/>
    <w:basedOn w:val="DefaultParagraphFont"/>
    <w:rPr>
      <w:rFonts w:eastAsia="Times New Roman"/>
      <w:b/>
      <w:sz w:val="24"/>
      <w:szCs w:val="20"/>
      <w:lang w:val="en-GB" w:eastAsia="lt-LT"/>
    </w:rPr>
  </w:style>
  <w:style w:type="character" w:customStyle="1" w:styleId="Antrat5Diagrama">
    <w:name w:val="Antraštė 5 Diagrama"/>
    <w:basedOn w:val="DefaultParagraphFont"/>
    <w:rPr>
      <w:rFonts w:eastAsia="Times New Roman"/>
      <w:b/>
      <w:sz w:val="40"/>
      <w:szCs w:val="20"/>
      <w:lang w:val="en-GB" w:eastAsia="lt-LT"/>
    </w:rPr>
  </w:style>
  <w:style w:type="character" w:customStyle="1" w:styleId="Antrat6Diagrama">
    <w:name w:val="Antraštė 6 Diagrama"/>
    <w:basedOn w:val="DefaultParagraphFont"/>
    <w:rPr>
      <w:rFonts w:eastAsia="Times New Roman"/>
      <w:b/>
      <w:sz w:val="36"/>
      <w:szCs w:val="20"/>
      <w:lang w:val="en-GB" w:eastAsia="lt-LT"/>
    </w:rPr>
  </w:style>
  <w:style w:type="character" w:customStyle="1" w:styleId="Antrat7Diagrama">
    <w:name w:val="Antraštė 7 Diagrama"/>
    <w:basedOn w:val="DefaultParagraphFont"/>
    <w:rPr>
      <w:rFonts w:eastAsia="Times New Roman"/>
      <w:sz w:val="48"/>
      <w:szCs w:val="20"/>
      <w:lang w:val="en-GB" w:eastAsia="lt-LT"/>
    </w:rPr>
  </w:style>
  <w:style w:type="character" w:customStyle="1" w:styleId="Antrat8Diagrama">
    <w:name w:val="Antraštė 8 Diagrama"/>
    <w:basedOn w:val="DefaultParagraphFont"/>
    <w:rPr>
      <w:rFonts w:eastAsia="Times New Roman"/>
      <w:b/>
      <w:sz w:val="18"/>
      <w:szCs w:val="20"/>
      <w:lang w:val="en-GB" w:eastAsia="lt-LT"/>
    </w:rPr>
  </w:style>
  <w:style w:type="character" w:customStyle="1" w:styleId="Antrat9Diagrama">
    <w:name w:val="Antraštė 9 Diagrama"/>
    <w:basedOn w:val="DefaultParagraphFont"/>
    <w:rPr>
      <w:rFonts w:eastAsia="Times New Roman"/>
      <w:sz w:val="40"/>
      <w:szCs w:val="20"/>
      <w:lang w:val="en-GB" w:eastAsia="lt-LT"/>
    </w:rPr>
  </w:style>
  <w:style w:type="character" w:customStyle="1" w:styleId="AntratsDiagrama">
    <w:name w:val="Antraštės Diagrama"/>
    <w:basedOn w:val="DefaultParagraphFont"/>
    <w:rPr>
      <w:rFonts w:ascii="Times New Roman" w:eastAsia="Times New Roman" w:hAnsi="Times New Roman"/>
      <w:sz w:val="24"/>
      <w:szCs w:val="20"/>
      <w:lang w:val="en-GB" w:eastAsia="lt-LT"/>
    </w:rPr>
  </w:style>
  <w:style w:type="character" w:customStyle="1" w:styleId="Pagrindiniotekstotrauka3Diagrama">
    <w:name w:val="Pagrindinio teksto įtrauka 3 Diagrama"/>
    <w:basedOn w:val="DefaultParagraphFont"/>
    <w:rPr>
      <w:rFonts w:eastAsia="Times New Roman"/>
      <w:sz w:val="24"/>
      <w:szCs w:val="20"/>
      <w:lang w:val="en-GB" w:eastAsia="lt-LT"/>
    </w:rPr>
  </w:style>
  <w:style w:type="character" w:customStyle="1" w:styleId="PoratDiagrama">
    <w:name w:val="Poraštė Diagrama"/>
    <w:basedOn w:val="DefaultParagraphFont"/>
    <w:rPr>
      <w:rFonts w:eastAsia="Times New Roman"/>
      <w:sz w:val="24"/>
      <w:szCs w:val="20"/>
      <w:lang w:val="en-GB" w:eastAsia="lt-LT"/>
    </w:rPr>
  </w:style>
  <w:style w:type="character" w:customStyle="1" w:styleId="PagrindiniotekstotraukaDiagrama">
    <w:name w:val="Pagrindinio teksto įtrauka Diagrama"/>
    <w:basedOn w:val="DefaultParagraphFont"/>
    <w:rPr>
      <w:rFonts w:eastAsia="Times New Roman"/>
      <w:i/>
      <w:sz w:val="24"/>
      <w:szCs w:val="20"/>
      <w:lang w:val="en-GB" w:eastAsia="lt-LT"/>
    </w:rPr>
  </w:style>
  <w:style w:type="character" w:customStyle="1" w:styleId="PaprastasistekstasDiagrama">
    <w:name w:val="Paprastasis tekstas Diagrama"/>
    <w:basedOn w:val="DefaultParagraphFont"/>
    <w:rPr>
      <w:rFonts w:ascii="Courier New" w:eastAsia="Times New Roman" w:hAnsi="Courier New"/>
      <w:sz w:val="20"/>
      <w:szCs w:val="20"/>
      <w:lang w:val="en-GB"/>
    </w:rPr>
  </w:style>
  <w:style w:type="character" w:customStyle="1" w:styleId="PuslapioinaostekstasDiagrama">
    <w:name w:val="Puslapio išnašos tekstas Diagrama"/>
    <w:basedOn w:val="DefaultParagraphFont"/>
    <w:rPr>
      <w:rFonts w:eastAsia="Times New Roman"/>
      <w:sz w:val="20"/>
      <w:szCs w:val="20"/>
      <w:lang w:val="en-GB" w:eastAsia="lt-LT"/>
    </w:rPr>
  </w:style>
  <w:style w:type="character" w:customStyle="1" w:styleId="DebesliotekstasDiagrama">
    <w:name w:val="Debesėlio tekstas Diagrama"/>
    <w:basedOn w:val="DefaultParagraphFont"/>
    <w:rPr>
      <w:rFonts w:ascii="Tahoma" w:eastAsia="Times New Roman" w:hAnsi="Tahoma" w:cs="Tahoma"/>
      <w:sz w:val="16"/>
      <w:szCs w:val="16"/>
      <w:lang w:val="en-GB" w:eastAsia="lt-LT"/>
    </w:rPr>
  </w:style>
  <w:style w:type="character" w:customStyle="1" w:styleId="parahead1">
    <w:name w:val="parahead1"/>
    <w:rPr>
      <w:rFonts w:ascii="Verdana" w:hAnsi="Verdana"/>
      <w:b/>
      <w:bCs/>
      <w:color w:val="000000"/>
      <w:sz w:val="17"/>
      <w:szCs w:val="17"/>
    </w:rPr>
  </w:style>
  <w:style w:type="paragraph" w:customStyle="1" w:styleId="SSutSkyrius">
    <w:name w:val="SSutSkyrius"/>
    <w:basedOn w:val="Normal"/>
    <w:next w:val="Normal"/>
    <w:pPr>
      <w:keepNext/>
      <w:spacing w:before="113" w:after="57"/>
      <w:ind w:left="340" w:hanging="340"/>
      <w:jc w:val="left"/>
      <w:textAlignment w:val="auto"/>
      <w:outlineLvl w:val="0"/>
    </w:pPr>
    <w:rPr>
      <w:rFonts w:ascii="Times New Roman" w:eastAsia="HG Mincho Light J" w:hAnsi="Times New Roman"/>
      <w:b/>
      <w:color w:val="000000"/>
      <w:sz w:val="20"/>
      <w:szCs w:val="24"/>
      <w:lang w:eastAsia="en-US"/>
    </w:rPr>
  </w:style>
  <w:style w:type="paragraph" w:customStyle="1" w:styleId="StiliusAntrat2Tarpaitarpeilui15eiluts">
    <w:name w:val="Stilius Antraštė 2 + Tarpai tarp eilučių:  1.5 eilutės"/>
    <w:basedOn w:val="Heading2"/>
    <w:pPr>
      <w:numPr>
        <w:ilvl w:val="0"/>
        <w:numId w:val="51"/>
      </w:numPr>
      <w:tabs>
        <w:tab w:val="left" w:pos="1440"/>
      </w:tabs>
      <w:suppressAutoHyphens w:val="0"/>
      <w:spacing w:after="160"/>
      <w:jc w:val="left"/>
      <w:textAlignment w:val="auto"/>
    </w:pPr>
    <w:rPr>
      <w:rFonts w:ascii="Times New Roman" w:eastAsia="Calibri" w:hAnsi="Times New Roman"/>
      <w:sz w:val="22"/>
      <w:szCs w:val="22"/>
      <w:lang w:eastAsia="lt-LT"/>
    </w:rPr>
  </w:style>
  <w:style w:type="character" w:customStyle="1" w:styleId="HTMLiankstoformatuotasDiagrama">
    <w:name w:val="HTML iš anksto formatuotas Diagrama"/>
    <w:basedOn w:val="DefaultParagraphFont"/>
    <w:rPr>
      <w:rFonts w:ascii="Courier New" w:eastAsia="Times New Roman" w:hAnsi="Courier New" w:cs="Courier New"/>
      <w:sz w:val="20"/>
      <w:szCs w:val="20"/>
      <w:lang w:val="en-GB" w:eastAsia="lt-LT"/>
    </w:rPr>
  </w:style>
  <w:style w:type="character" w:customStyle="1" w:styleId="PagrindinistekstasDiagrama">
    <w:name w:val="Pagrindinis tekstas Diagrama"/>
    <w:basedOn w:val="DefaultParagraphFont"/>
    <w:rPr>
      <w:rFonts w:ascii="TimesLT" w:eastAsia="Times New Roman" w:hAnsi="TimesLT"/>
      <w:sz w:val="20"/>
      <w:szCs w:val="20"/>
    </w:rPr>
  </w:style>
  <w:style w:type="character" w:styleId="CommentReference">
    <w:name w:val="annotation reference"/>
    <w:rPr>
      <w:sz w:val="16"/>
      <w:szCs w:val="16"/>
    </w:rPr>
  </w:style>
  <w:style w:type="paragraph" w:customStyle="1" w:styleId="TEKSTAS">
    <w:name w:val="TEKSTAS"/>
    <w:basedOn w:val="Normal"/>
    <w:pPr>
      <w:widowControl w:val="0"/>
      <w:suppressAutoHyphens w:val="0"/>
      <w:spacing w:before="60" w:after="60"/>
      <w:textAlignment w:val="auto"/>
    </w:pPr>
    <w:rPr>
      <w:rFonts w:ascii="Times New Roman" w:hAnsi="Times New Roman"/>
      <w:lang w:eastAsia="en-US"/>
    </w:rPr>
  </w:style>
  <w:style w:type="character" w:customStyle="1" w:styleId="Pagrindinistekstas3Diagrama">
    <w:name w:val="Pagrindinis tekstas 3 Diagrama"/>
    <w:basedOn w:val="DefaultParagraphFont"/>
    <w:rPr>
      <w:rFonts w:eastAsia="Times New Roman"/>
      <w:sz w:val="24"/>
      <w:szCs w:val="20"/>
      <w:lang w:val="en-GB" w:eastAsia="lt-LT"/>
    </w:rPr>
  </w:style>
  <w:style w:type="paragraph" w:styleId="CommentSubject">
    <w:name w:val="annotation subject"/>
    <w:basedOn w:val="CommentText"/>
    <w:next w:val="CommentText"/>
    <w:rsid w:val="00DA3337"/>
    <w:pPr>
      <w:spacing w:after="0"/>
      <w:ind w:firstLine="0"/>
      <w:jc w:val="left"/>
    </w:pPr>
    <w:rPr>
      <w:b/>
      <w:bCs/>
    </w:rPr>
  </w:style>
  <w:style w:type="character" w:customStyle="1" w:styleId="KomentarotemaDiagrama">
    <w:name w:val="Komentaro tema Diagrama"/>
    <w:basedOn w:val="KomentarotekstasDiagrama"/>
    <w:rPr>
      <w:rFonts w:ascii="Times New Roman" w:eastAsia="Times New Roman" w:hAnsi="Times New Roman"/>
      <w:b/>
      <w:bCs/>
      <w:sz w:val="20"/>
      <w:szCs w:val="20"/>
      <w:lang w:val="en-GB"/>
    </w:rPr>
  </w:style>
  <w:style w:type="paragraph" w:customStyle="1" w:styleId="SLOagreementheading">
    <w:name w:val="SLO agreement heading"/>
    <w:basedOn w:val="SLONormal"/>
    <w:next w:val="SLONormal"/>
    <w:pPr>
      <w:overflowPunct w:val="0"/>
      <w:autoSpaceDE w:val="0"/>
      <w:spacing w:before="480" w:after="480"/>
      <w:jc w:val="center"/>
      <w:textAlignment w:val="baseline"/>
    </w:pPr>
    <w:rPr>
      <w:rFonts w:ascii="Arial" w:eastAsia="SimSun" w:hAnsi="Arial"/>
      <w:caps/>
      <w:kern w:val="0"/>
      <w:sz w:val="28"/>
    </w:rPr>
  </w:style>
  <w:style w:type="character" w:customStyle="1" w:styleId="SLONormalChar">
    <w:name w:val="SLO Normal Char"/>
    <w:rPr>
      <w:rFonts w:ascii="Times New Roman" w:eastAsia="Times New Roman" w:hAnsi="Times New Roman"/>
      <w:kern w:val="3"/>
      <w:szCs w:val="24"/>
      <w:lang w:val="en-GB"/>
    </w:rPr>
  </w:style>
  <w:style w:type="paragraph" w:customStyle="1" w:styleId="SLOreporttitle0">
    <w:name w:val="SLO report title"/>
    <w:basedOn w:val="SLONormal"/>
    <w:next w:val="SLONormal"/>
    <w:pPr>
      <w:overflowPunct w:val="0"/>
      <w:autoSpaceDE w:val="0"/>
      <w:spacing w:before="480" w:after="480"/>
      <w:ind w:left="993" w:hanging="993"/>
      <w:jc w:val="left"/>
      <w:textAlignment w:val="baseline"/>
    </w:pPr>
    <w:rPr>
      <w:rFonts w:ascii="Arial" w:eastAsia="SimSun" w:hAnsi="Arial"/>
      <w:kern w:val="0"/>
      <w:sz w:val="28"/>
    </w:rPr>
  </w:style>
  <w:style w:type="paragraph" w:customStyle="1" w:styleId="SLONormalnospace0">
    <w:name w:val="SLO Normal (nospace)"/>
    <w:basedOn w:val="SLONormal"/>
    <w:pPr>
      <w:overflowPunct w:val="0"/>
      <w:autoSpaceDE w:val="0"/>
      <w:spacing w:before="0" w:after="0"/>
      <w:textAlignment w:val="baseline"/>
    </w:pPr>
    <w:rPr>
      <w:rFonts w:eastAsia="SimSun"/>
      <w:kern w:val="0"/>
      <w:sz w:val="24"/>
    </w:rPr>
  </w:style>
  <w:style w:type="character" w:customStyle="1" w:styleId="Definition">
    <w:name w:val="Definition"/>
    <w:rPr>
      <w:b/>
    </w:rPr>
  </w:style>
  <w:style w:type="paragraph" w:customStyle="1" w:styleId="Headingofappendix-Eng">
    <w:name w:val="Heading of appendix - Eng"/>
    <w:basedOn w:val="Headingofappendix-Est"/>
    <w:next w:val="SLONormal"/>
    <w:pPr>
      <w:numPr>
        <w:numId w:val="53"/>
      </w:numPr>
      <w:tabs>
        <w:tab w:val="left" w:pos="-2625"/>
      </w:tabs>
    </w:pPr>
  </w:style>
  <w:style w:type="paragraph" w:customStyle="1" w:styleId="Headingofappendix-Est">
    <w:name w:val="Heading of appendix - Est"/>
    <w:basedOn w:val="SLOagreementheading"/>
    <w:next w:val="SLONormal"/>
    <w:pPr>
      <w:pageBreakBefore/>
      <w:numPr>
        <w:numId w:val="52"/>
      </w:numPr>
      <w:tabs>
        <w:tab w:val="left" w:pos="-2920"/>
        <w:tab w:val="left" w:pos="-2880"/>
      </w:tabs>
      <w:jc w:val="left"/>
    </w:pPr>
    <w:rPr>
      <w:caps w:val="0"/>
    </w:rPr>
  </w:style>
  <w:style w:type="paragraph" w:customStyle="1" w:styleId="NCnumbering">
    <w:name w:val="NC numbering"/>
    <w:basedOn w:val="SLONormal"/>
    <w:pPr>
      <w:numPr>
        <w:numId w:val="54"/>
      </w:numPr>
      <w:tabs>
        <w:tab w:val="left" w:pos="680"/>
      </w:tabs>
      <w:overflowPunct w:val="0"/>
      <w:autoSpaceDE w:val="0"/>
      <w:textAlignment w:val="baseline"/>
    </w:pPr>
    <w:rPr>
      <w:rFonts w:eastAsia="SimSun"/>
      <w:kern w:val="0"/>
      <w:sz w:val="24"/>
    </w:rPr>
  </w:style>
  <w:style w:type="paragraph" w:customStyle="1" w:styleId="Agreementheading">
    <w:name w:val="Agreement heading"/>
    <w:basedOn w:val="Normal"/>
    <w:next w:val="SLONormal"/>
    <w:pPr>
      <w:suppressAutoHyphens w:val="0"/>
      <w:overflowPunct w:val="0"/>
      <w:autoSpaceDE w:val="0"/>
      <w:spacing w:before="480" w:after="480"/>
      <w:jc w:val="center"/>
    </w:pPr>
    <w:rPr>
      <w:rFonts w:ascii="Arial" w:hAnsi="Arial"/>
      <w:b/>
      <w:caps/>
      <w:sz w:val="28"/>
      <w:szCs w:val="24"/>
      <w:lang w:eastAsia="en-US"/>
    </w:rPr>
  </w:style>
  <w:style w:type="character" w:customStyle="1" w:styleId="DeltaViewInsertion">
    <w:name w:val="DeltaView Insertion"/>
    <w:rPr>
      <w:color w:val="0000FF"/>
      <w:spacing w:val="0"/>
      <w:u w:val="double"/>
    </w:rPr>
  </w:style>
  <w:style w:type="paragraph" w:customStyle="1" w:styleId="BodyText21">
    <w:name w:val="Body Text 21"/>
    <w:basedOn w:val="Normal"/>
    <w:pPr>
      <w:suppressAutoHyphens w:val="0"/>
      <w:textAlignment w:val="auto"/>
    </w:pPr>
    <w:rPr>
      <w:rFonts w:ascii="Times New Roman" w:hAnsi="Times New Roman"/>
      <w:sz w:val="22"/>
      <w:szCs w:val="24"/>
      <w:lang w:eastAsia="en-US"/>
    </w:rPr>
  </w:style>
  <w:style w:type="paragraph" w:customStyle="1" w:styleId="Normal11pt">
    <w:name w:val="Normal + 11 pt"/>
    <w:basedOn w:val="Normal"/>
    <w:pPr>
      <w:suppressAutoHyphens w:val="0"/>
      <w:textAlignment w:val="auto"/>
    </w:pPr>
    <w:rPr>
      <w:rFonts w:ascii="Times New Roman" w:hAnsi="Times New Roman"/>
      <w:sz w:val="22"/>
      <w:szCs w:val="22"/>
      <w:lang w:eastAsia="en-US"/>
    </w:rPr>
  </w:style>
  <w:style w:type="character" w:customStyle="1" w:styleId="Normal11ptChar">
    <w:name w:val="Normal + 11 pt Char"/>
    <w:rPr>
      <w:rFonts w:ascii="Times New Roman" w:eastAsia="Times New Roman" w:hAnsi="Times New Roman"/>
      <w:lang w:val="en-GB"/>
    </w:rPr>
  </w:style>
  <w:style w:type="character" w:customStyle="1" w:styleId="Pagrindinistekstas2Diagrama">
    <w:name w:val="Pagrindinis tekstas 2 Diagrama"/>
    <w:basedOn w:val="DefaultParagraphFont"/>
    <w:rPr>
      <w:rFonts w:eastAsia="Times New Roman"/>
      <w:sz w:val="24"/>
      <w:szCs w:val="20"/>
      <w:lang w:val="en-GB"/>
    </w:rPr>
  </w:style>
  <w:style w:type="paragraph" w:customStyle="1" w:styleId="1Lygis0">
    <w:name w:val="1 Lygis"/>
    <w:basedOn w:val="TOC1"/>
    <w:pPr>
      <w:suppressAutoHyphens w:val="0"/>
      <w:jc w:val="center"/>
      <w:textAlignment w:val="auto"/>
    </w:pPr>
    <w:rPr>
      <w:rFonts w:ascii="Times New Roman" w:hAnsi="Times New Roman"/>
      <w:b/>
      <w:color w:val="000000"/>
      <w:sz w:val="26"/>
      <w:szCs w:val="26"/>
      <w:lang w:eastAsia="en-US" w:bidi="en-US"/>
    </w:rPr>
  </w:style>
  <w:style w:type="paragraph" w:customStyle="1" w:styleId="11Tekstas">
    <w:name w:val="1.1. Tekstas"/>
    <w:basedOn w:val="Normal"/>
    <w:pPr>
      <w:suppressAutoHyphens w:val="0"/>
      <w:spacing w:before="120" w:after="120"/>
      <w:textAlignment w:val="auto"/>
    </w:pPr>
    <w:rPr>
      <w:rFonts w:ascii="Times New Roman" w:hAnsi="Times New Roman"/>
      <w:color w:val="000000"/>
      <w:szCs w:val="24"/>
      <w:lang w:bidi="en-US"/>
    </w:rPr>
  </w:style>
  <w:style w:type="paragraph" w:customStyle="1" w:styleId="111Tekstas">
    <w:name w:val="1.1.1. Tekstas"/>
    <w:basedOn w:val="11Tekstas"/>
    <w:pPr>
      <w:numPr>
        <w:numId w:val="55"/>
      </w:numPr>
      <w:tabs>
        <w:tab w:val="left" w:pos="-7440"/>
        <w:tab w:val="left" w:pos="-6382"/>
        <w:tab w:val="left" w:pos="-5640"/>
      </w:tabs>
      <w:spacing w:before="60" w:after="60"/>
    </w:pPr>
  </w:style>
  <w:style w:type="character" w:customStyle="1" w:styleId="11TekstasChar">
    <w:name w:val="1.1. Tekstas Char"/>
    <w:rPr>
      <w:rFonts w:ascii="Times New Roman" w:eastAsia="Times New Roman" w:hAnsi="Times New Roman"/>
      <w:color w:val="000000"/>
      <w:sz w:val="24"/>
      <w:szCs w:val="24"/>
      <w:lang w:val="en-GB" w:eastAsia="lt-LT" w:bidi="en-US"/>
    </w:rPr>
  </w:style>
  <w:style w:type="character" w:customStyle="1" w:styleId="UnresolvedMention2">
    <w:name w:val="Unresolved Mention2"/>
    <w:basedOn w:val="DefaultParagraphFont"/>
    <w:rPr>
      <w:color w:val="605E5C"/>
      <w:shd w:val="clear" w:color="auto" w:fill="E1DFDD"/>
    </w:rPr>
  </w:style>
  <w:style w:type="character" w:customStyle="1" w:styleId="PavadinimasDiagrama">
    <w:name w:val="Pavadinimas Diagrama"/>
    <w:basedOn w:val="DefaultParagraphFont"/>
    <w:rPr>
      <w:rFonts w:eastAsia="Times New Roman"/>
      <w:b/>
      <w:sz w:val="24"/>
      <w:szCs w:val="20"/>
      <w:lang w:val="en-GB"/>
    </w:rPr>
  </w:style>
  <w:style w:type="character" w:customStyle="1" w:styleId="LLCTekstas">
    <w:name w:val="LLCTekstas"/>
    <w:basedOn w:val="DefaultParagraphFont"/>
  </w:style>
  <w:style w:type="paragraph" w:customStyle="1" w:styleId="BodyText11">
    <w:name w:val="Body Text11"/>
    <w:pPr>
      <w:autoSpaceDE w:val="0"/>
      <w:spacing w:after="0"/>
      <w:ind w:firstLine="312"/>
      <w:jc w:val="both"/>
      <w:textAlignment w:val="auto"/>
    </w:pPr>
    <w:rPr>
      <w:rFonts w:ascii="TimesLT" w:eastAsia="Times New Roman" w:hAnsi="TimesLT"/>
      <w:sz w:val="20"/>
      <w:szCs w:val="20"/>
    </w:rPr>
  </w:style>
  <w:style w:type="character" w:customStyle="1" w:styleId="Typewriter">
    <w:name w:val="Typewriter"/>
    <w:rPr>
      <w:rFonts w:ascii="Courier New" w:hAnsi="Courier New"/>
      <w:sz w:val="20"/>
    </w:rPr>
  </w:style>
  <w:style w:type="paragraph" w:customStyle="1" w:styleId="xl65">
    <w:name w:val="xl65"/>
    <w:basedOn w:val="Normal"/>
    <w:pPr>
      <w:suppressAutoHyphens w:val="0"/>
      <w:spacing w:before="100" w:after="100"/>
      <w:jc w:val="left"/>
      <w:textAlignment w:val="auto"/>
    </w:pPr>
    <w:rPr>
      <w:rFonts w:ascii="Times New Roman" w:hAnsi="Times New Roman"/>
      <w:sz w:val="20"/>
    </w:rPr>
  </w:style>
  <w:style w:type="paragraph" w:customStyle="1" w:styleId="xl66">
    <w:name w:val="xl66"/>
    <w:basedOn w:val="Normal"/>
    <w:pPr>
      <w:suppressAutoHyphens w:val="0"/>
      <w:spacing w:before="100" w:after="100"/>
      <w:jc w:val="left"/>
      <w:textAlignment w:val="auto"/>
    </w:pPr>
    <w:rPr>
      <w:rFonts w:ascii="Times New Roman" w:hAnsi="Times New Roman"/>
      <w:sz w:val="20"/>
    </w:rPr>
  </w:style>
  <w:style w:type="paragraph" w:customStyle="1" w:styleId="xl67">
    <w:name w:val="xl67"/>
    <w:basedOn w:val="Normal"/>
    <w:pPr>
      <w:suppressAutoHyphens w:val="0"/>
      <w:spacing w:before="100" w:after="100"/>
      <w:jc w:val="center"/>
      <w:textAlignment w:val="center"/>
    </w:pPr>
    <w:rPr>
      <w:rFonts w:ascii="Times New Roman" w:hAnsi="Times New Roman"/>
      <w:b/>
      <w:bCs/>
      <w:sz w:val="20"/>
    </w:rPr>
  </w:style>
  <w:style w:type="paragraph" w:customStyle="1" w:styleId="xl68">
    <w:name w:val="xl68"/>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b/>
      <w:bCs/>
      <w:sz w:val="20"/>
    </w:rPr>
  </w:style>
  <w:style w:type="paragraph" w:customStyle="1" w:styleId="xl69">
    <w:name w:val="xl69"/>
    <w:basedOn w:val="Normal"/>
    <w:pPr>
      <w:suppressAutoHyphens w:val="0"/>
      <w:spacing w:before="100" w:after="100"/>
      <w:jc w:val="left"/>
      <w:textAlignment w:val="top"/>
    </w:pPr>
    <w:rPr>
      <w:rFonts w:ascii="Times New Roman" w:hAnsi="Times New Roman"/>
      <w:sz w:val="20"/>
    </w:rPr>
  </w:style>
  <w:style w:type="paragraph" w:customStyle="1" w:styleId="xl70">
    <w:name w:val="xl70"/>
    <w:basedOn w:val="Normal"/>
    <w:pPr>
      <w:suppressAutoHyphens w:val="0"/>
      <w:spacing w:before="100" w:after="100"/>
      <w:jc w:val="left"/>
      <w:textAlignment w:val="top"/>
    </w:pPr>
    <w:rPr>
      <w:rFonts w:ascii="Times New Roman" w:hAnsi="Times New Roman"/>
      <w:sz w:val="20"/>
    </w:rPr>
  </w:style>
  <w:style w:type="paragraph" w:customStyle="1" w:styleId="xl71">
    <w:name w:val="xl71"/>
    <w:basedOn w:val="Normal"/>
    <w:pPr>
      <w:suppressAutoHyphens w:val="0"/>
      <w:spacing w:before="100" w:after="100"/>
      <w:jc w:val="left"/>
      <w:textAlignment w:val="auto"/>
    </w:pPr>
    <w:rPr>
      <w:rFonts w:ascii="Times New Roman" w:hAnsi="Times New Roman"/>
      <w:sz w:val="20"/>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75">
    <w:name w:val="xl75"/>
    <w:basedOn w:val="Normal"/>
    <w:pPr>
      <w:pBdr>
        <w:top w:val="single" w:sz="4" w:space="0" w:color="000000"/>
        <w:left w:val="single" w:sz="4" w:space="0" w:color="000000"/>
        <w:bottom w:val="single" w:sz="4" w:space="0" w:color="000000"/>
        <w:right w:val="single" w:sz="4" w:space="0" w:color="000000"/>
      </w:pBdr>
      <w:suppressAutoHyphens w:val="0"/>
      <w:spacing w:before="100" w:after="100"/>
      <w:jc w:val="left"/>
      <w:textAlignment w:val="top"/>
    </w:pPr>
    <w:rPr>
      <w:rFonts w:ascii="Times New Roman" w:hAnsi="Times New Roman"/>
      <w:b/>
      <w:bCs/>
      <w:sz w:val="20"/>
    </w:rPr>
  </w:style>
  <w:style w:type="paragraph" w:customStyle="1" w:styleId="xl76">
    <w:name w:val="xl76"/>
    <w:basedOn w:val="Normal"/>
    <w:pPr>
      <w:pBdr>
        <w:top w:val="single" w:sz="4" w:space="0" w:color="000000"/>
        <w:left w:val="single" w:sz="4" w:space="0" w:color="000000"/>
        <w:bottom w:val="single" w:sz="4" w:space="0" w:color="000000"/>
        <w:right w:val="single" w:sz="4" w:space="0" w:color="000000"/>
      </w:pBdr>
      <w:suppressAutoHyphens w:val="0"/>
      <w:spacing w:before="100" w:after="100"/>
      <w:jc w:val="left"/>
      <w:textAlignment w:val="center"/>
    </w:pPr>
    <w:rPr>
      <w:rFonts w:ascii="Times New Roman" w:hAnsi="Times New Roman"/>
      <w:b/>
      <w:bCs/>
      <w:sz w:val="20"/>
    </w:rPr>
  </w:style>
  <w:style w:type="paragraph" w:customStyle="1" w:styleId="xl77">
    <w:name w:val="xl77"/>
    <w:basedOn w:val="Normal"/>
    <w:pPr>
      <w:pBdr>
        <w:top w:val="single" w:sz="4" w:space="0" w:color="000000"/>
        <w:left w:val="single" w:sz="4" w:space="0" w:color="000000"/>
        <w:bottom w:val="single" w:sz="4" w:space="0" w:color="000000"/>
        <w:right w:val="single" w:sz="4" w:space="0" w:color="000000"/>
      </w:pBdr>
      <w:suppressAutoHyphens w:val="0"/>
      <w:spacing w:before="100" w:after="100"/>
      <w:jc w:val="left"/>
      <w:textAlignment w:val="center"/>
    </w:pPr>
    <w:rPr>
      <w:rFonts w:ascii="Times New Roman" w:hAnsi="Times New Roman"/>
      <w:b/>
      <w:bCs/>
      <w:sz w:val="20"/>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Times New Roman" w:hAnsi="Times New Roman"/>
      <w:b/>
      <w:bCs/>
      <w:sz w:val="20"/>
    </w:rPr>
  </w:style>
  <w:style w:type="paragraph" w:customStyle="1" w:styleId="xl79">
    <w:name w:val="xl79"/>
    <w:basedOn w:val="Normal"/>
    <w:pPr>
      <w:suppressAutoHyphens w:val="0"/>
      <w:spacing w:before="100" w:after="100"/>
      <w:jc w:val="left"/>
      <w:textAlignment w:val="center"/>
    </w:pPr>
    <w:rPr>
      <w:rFonts w:ascii="Times New Roman" w:hAnsi="Times New Roman"/>
      <w:b/>
      <w:bCs/>
      <w:sz w:val="20"/>
    </w:rPr>
  </w:style>
  <w:style w:type="paragraph" w:customStyle="1" w:styleId="xl80">
    <w:name w:val="xl80"/>
    <w:basedOn w:val="Normal"/>
    <w:pPr>
      <w:suppressAutoHyphens w:val="0"/>
      <w:spacing w:before="100" w:after="100"/>
      <w:jc w:val="left"/>
      <w:textAlignment w:val="center"/>
    </w:pPr>
    <w:rPr>
      <w:rFonts w:ascii="Times New Roman" w:hAnsi="Times New Roman"/>
      <w:sz w:val="20"/>
    </w:rPr>
  </w:style>
  <w:style w:type="paragraph" w:customStyle="1" w:styleId="xl81">
    <w:name w:val="xl81"/>
    <w:basedOn w:val="Normal"/>
    <w:pPr>
      <w:suppressAutoHyphens w:val="0"/>
      <w:spacing w:before="100" w:after="100"/>
      <w:jc w:val="center"/>
      <w:textAlignment w:val="top"/>
    </w:pPr>
    <w:rPr>
      <w:rFonts w:ascii="Times New Roman" w:hAnsi="Times New Roman"/>
      <w:b/>
      <w:bCs/>
      <w:sz w:val="20"/>
    </w:rPr>
  </w:style>
  <w:style w:type="paragraph" w:customStyle="1" w:styleId="xl82">
    <w:name w:val="xl82"/>
    <w:basedOn w:val="Normal"/>
    <w:pPr>
      <w:suppressAutoHyphens w:val="0"/>
      <w:spacing w:before="100" w:after="100"/>
      <w:jc w:val="center"/>
      <w:textAlignment w:val="top"/>
    </w:pPr>
    <w:rPr>
      <w:rFonts w:ascii="Times New Roman" w:hAnsi="Times New Roman"/>
      <w:b/>
      <w:bCs/>
      <w:sz w:val="20"/>
    </w:rPr>
  </w:style>
  <w:style w:type="paragraph" w:customStyle="1" w:styleId="xl83">
    <w:name w:val="xl83"/>
    <w:basedOn w:val="Normal"/>
    <w:pPr>
      <w:suppressAutoHyphens w:val="0"/>
      <w:spacing w:before="100" w:after="100"/>
      <w:jc w:val="center"/>
      <w:textAlignment w:val="top"/>
    </w:pPr>
    <w:rPr>
      <w:rFonts w:ascii="Times New Roman" w:hAnsi="Times New Roman"/>
      <w:b/>
      <w:bCs/>
      <w:sz w:val="20"/>
    </w:rPr>
  </w:style>
  <w:style w:type="paragraph" w:customStyle="1" w:styleId="xl84">
    <w:name w:val="xl84"/>
    <w:basedOn w:val="Normal"/>
    <w:pPr>
      <w:suppressAutoHyphens w:val="0"/>
      <w:spacing w:before="100" w:after="100"/>
      <w:jc w:val="center"/>
      <w:textAlignment w:val="center"/>
    </w:pPr>
    <w:rPr>
      <w:rFonts w:ascii="Times New Roman" w:hAnsi="Times New Roman"/>
      <w:b/>
      <w:bCs/>
      <w:sz w:val="20"/>
    </w:rPr>
  </w:style>
  <w:style w:type="paragraph" w:customStyle="1" w:styleId="xl85">
    <w:name w:val="xl85"/>
    <w:basedOn w:val="Normal"/>
    <w:pPr>
      <w:suppressAutoHyphens w:val="0"/>
      <w:spacing w:before="100" w:after="100"/>
      <w:jc w:val="center"/>
      <w:textAlignment w:val="center"/>
    </w:pPr>
    <w:rPr>
      <w:rFonts w:ascii="Times New Roman" w:hAnsi="Times New Roman"/>
      <w:b/>
      <w:bCs/>
      <w:sz w:val="20"/>
    </w:rPr>
  </w:style>
  <w:style w:type="paragraph" w:customStyle="1" w:styleId="xl86">
    <w:name w:val="xl86"/>
    <w:basedOn w:val="Normal"/>
    <w:pPr>
      <w:suppressAutoHyphens w:val="0"/>
      <w:spacing w:before="100" w:after="100"/>
      <w:jc w:val="center"/>
      <w:textAlignment w:val="top"/>
    </w:pPr>
    <w:rPr>
      <w:rFonts w:ascii="Times New Roman" w:hAnsi="Times New Roman"/>
      <w:b/>
      <w:bCs/>
      <w:sz w:val="20"/>
    </w:rPr>
  </w:style>
  <w:style w:type="paragraph" w:customStyle="1" w:styleId="xl87">
    <w:name w:val="xl87"/>
    <w:basedOn w:val="Normal"/>
    <w:pPr>
      <w:suppressAutoHyphens w:val="0"/>
      <w:spacing w:before="100" w:after="100"/>
      <w:jc w:val="center"/>
      <w:textAlignment w:val="center"/>
    </w:pPr>
    <w:rPr>
      <w:rFonts w:ascii="Times New Roman" w:hAnsi="Times New Roman"/>
      <w:b/>
      <w:bCs/>
      <w:sz w:val="20"/>
    </w:rPr>
  </w:style>
  <w:style w:type="paragraph" w:customStyle="1" w:styleId="xl88">
    <w:name w:val="xl88"/>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89">
    <w:name w:val="xl89"/>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91">
    <w:name w:val="xl91"/>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92">
    <w:name w:val="xl92"/>
    <w:basedOn w:val="Normal"/>
    <w:pPr>
      <w:suppressAutoHyphens w:val="0"/>
      <w:spacing w:before="100" w:after="100"/>
      <w:jc w:val="center"/>
      <w:textAlignment w:val="top"/>
    </w:pPr>
    <w:rPr>
      <w:rFonts w:ascii="Times New Roman" w:hAnsi="Times New Roman"/>
      <w:b/>
      <w:bCs/>
      <w:sz w:val="20"/>
    </w:rPr>
  </w:style>
  <w:style w:type="paragraph" w:customStyle="1" w:styleId="xl93">
    <w:name w:val="xl93"/>
    <w:basedOn w:val="Normal"/>
    <w:pPr>
      <w:suppressAutoHyphens w:val="0"/>
      <w:spacing w:before="100" w:after="100"/>
      <w:jc w:val="center"/>
      <w:textAlignment w:val="top"/>
    </w:pPr>
    <w:rPr>
      <w:rFonts w:ascii="Times New Roman" w:hAnsi="Times New Roman"/>
      <w:b/>
      <w:bCs/>
      <w:sz w:val="20"/>
    </w:rPr>
  </w:style>
  <w:style w:type="paragraph" w:customStyle="1" w:styleId="xl94">
    <w:name w:val="xl94"/>
    <w:basedOn w:val="Normal"/>
    <w:pPr>
      <w:suppressAutoHyphens w:val="0"/>
      <w:spacing w:before="100" w:after="100"/>
      <w:jc w:val="left"/>
      <w:textAlignment w:val="top"/>
    </w:pPr>
    <w:rPr>
      <w:rFonts w:ascii="Times New Roman" w:hAnsi="Times New Roman"/>
      <w:b/>
      <w:bCs/>
      <w:sz w:val="20"/>
    </w:rPr>
  </w:style>
  <w:style w:type="paragraph" w:customStyle="1" w:styleId="xl95">
    <w:name w:val="xl95"/>
    <w:basedOn w:val="Normal"/>
    <w:pPr>
      <w:suppressAutoHyphens w:val="0"/>
      <w:spacing w:before="100" w:after="100"/>
      <w:jc w:val="center"/>
      <w:textAlignment w:val="top"/>
    </w:pPr>
    <w:rPr>
      <w:rFonts w:ascii="Times New Roman" w:hAnsi="Times New Roman"/>
      <w:b/>
      <w:bCs/>
      <w:sz w:val="20"/>
    </w:rPr>
  </w:style>
  <w:style w:type="paragraph" w:customStyle="1" w:styleId="xl96">
    <w:name w:val="xl96"/>
    <w:basedOn w:val="Normal"/>
    <w:pPr>
      <w:suppressAutoHyphens w:val="0"/>
      <w:spacing w:before="100" w:after="100"/>
      <w:jc w:val="center"/>
      <w:textAlignment w:val="top"/>
    </w:pPr>
    <w:rPr>
      <w:rFonts w:ascii="Times New Roman" w:hAnsi="Times New Roman"/>
      <w:b/>
      <w:bCs/>
      <w:sz w:val="20"/>
    </w:rPr>
  </w:style>
  <w:style w:type="paragraph" w:customStyle="1" w:styleId="xl97">
    <w:name w:val="xl97"/>
    <w:basedOn w:val="Normal"/>
    <w:pPr>
      <w:suppressAutoHyphens w:val="0"/>
      <w:spacing w:before="100" w:after="100"/>
      <w:jc w:val="right"/>
      <w:textAlignment w:val="top"/>
    </w:pPr>
    <w:rPr>
      <w:rFonts w:ascii="Times New Roman" w:hAnsi="Times New Roman"/>
      <w:b/>
      <w:bCs/>
      <w:sz w:val="20"/>
    </w:rPr>
  </w:style>
  <w:style w:type="paragraph" w:customStyle="1" w:styleId="xl98">
    <w:name w:val="xl98"/>
    <w:basedOn w:val="Normal"/>
    <w:pPr>
      <w:suppressAutoHyphens w:val="0"/>
      <w:spacing w:before="100" w:after="100"/>
      <w:jc w:val="center"/>
      <w:textAlignment w:val="top"/>
    </w:pPr>
    <w:rPr>
      <w:rFonts w:ascii="Times New Roman" w:hAnsi="Times New Roman"/>
      <w:sz w:val="20"/>
    </w:rPr>
  </w:style>
  <w:style w:type="paragraph" w:customStyle="1" w:styleId="xl99">
    <w:name w:val="xl99"/>
    <w:basedOn w:val="Normal"/>
    <w:pPr>
      <w:suppressAutoHyphens w:val="0"/>
      <w:spacing w:before="100" w:after="100"/>
      <w:jc w:val="center"/>
      <w:textAlignment w:val="top"/>
    </w:pPr>
    <w:rPr>
      <w:rFonts w:ascii="Times New Roman" w:hAnsi="Times New Roman"/>
      <w:sz w:val="20"/>
    </w:rPr>
  </w:style>
  <w:style w:type="paragraph" w:customStyle="1" w:styleId="xl100">
    <w:name w:val="xl100"/>
    <w:basedOn w:val="Normal"/>
    <w:pPr>
      <w:suppressAutoHyphens w:val="0"/>
      <w:spacing w:before="100" w:after="100"/>
      <w:jc w:val="left"/>
      <w:textAlignment w:val="top"/>
    </w:pPr>
    <w:rPr>
      <w:rFonts w:ascii="Times New Roman" w:hAnsi="Times New Roman"/>
      <w:sz w:val="20"/>
    </w:rPr>
  </w:style>
  <w:style w:type="paragraph" w:customStyle="1" w:styleId="xl101">
    <w:name w:val="xl101"/>
    <w:basedOn w:val="Normal"/>
    <w:pPr>
      <w:suppressAutoHyphens w:val="0"/>
      <w:spacing w:before="100" w:after="100"/>
      <w:jc w:val="left"/>
      <w:textAlignment w:val="auto"/>
    </w:pPr>
    <w:rPr>
      <w:rFonts w:ascii="Times New Roman" w:hAnsi="Times New Roman"/>
      <w:sz w:val="20"/>
    </w:rPr>
  </w:style>
  <w:style w:type="paragraph" w:customStyle="1" w:styleId="xl102">
    <w:name w:val="xl102"/>
    <w:basedOn w:val="Normal"/>
    <w:pPr>
      <w:suppressAutoHyphens w:val="0"/>
      <w:spacing w:before="100" w:after="100"/>
      <w:jc w:val="left"/>
      <w:textAlignment w:val="auto"/>
    </w:pPr>
    <w:rPr>
      <w:rFonts w:ascii="Times New Roman" w:hAnsi="Times New Roman"/>
      <w:sz w:val="20"/>
    </w:rPr>
  </w:style>
  <w:style w:type="paragraph" w:customStyle="1" w:styleId="xl103">
    <w:name w:val="xl103"/>
    <w:basedOn w:val="Normal"/>
    <w:pPr>
      <w:shd w:val="clear" w:color="auto" w:fill="FFFFFF"/>
      <w:suppressAutoHyphens w:val="0"/>
      <w:spacing w:before="100" w:after="100"/>
      <w:jc w:val="left"/>
      <w:textAlignment w:val="auto"/>
    </w:pPr>
    <w:rPr>
      <w:rFonts w:ascii="Times New Roman" w:hAnsi="Times New Roman"/>
      <w:sz w:val="20"/>
    </w:rPr>
  </w:style>
  <w:style w:type="paragraph" w:customStyle="1" w:styleId="xl104">
    <w:name w:val="xl104"/>
    <w:basedOn w:val="Normal"/>
    <w:pPr>
      <w:suppressAutoHyphens w:val="0"/>
      <w:spacing w:before="100" w:after="100"/>
      <w:jc w:val="center"/>
      <w:textAlignment w:val="top"/>
    </w:pPr>
    <w:rPr>
      <w:rFonts w:ascii="Times New Roman" w:hAnsi="Times New Roman"/>
      <w:sz w:val="20"/>
    </w:rPr>
  </w:style>
  <w:style w:type="paragraph" w:customStyle="1" w:styleId="xl105">
    <w:name w:val="xl105"/>
    <w:basedOn w:val="Normal"/>
    <w:pPr>
      <w:suppressAutoHyphens w:val="0"/>
      <w:spacing w:before="100" w:after="100"/>
      <w:jc w:val="left"/>
      <w:textAlignment w:val="top"/>
    </w:pPr>
    <w:rPr>
      <w:rFonts w:ascii="Times New Roman" w:hAnsi="Times New Roman"/>
      <w:sz w:val="20"/>
    </w:rPr>
  </w:style>
  <w:style w:type="paragraph" w:customStyle="1" w:styleId="xl106">
    <w:name w:val="xl106"/>
    <w:basedOn w:val="Normal"/>
    <w:pPr>
      <w:suppressAutoHyphens w:val="0"/>
      <w:spacing w:before="100" w:after="100"/>
      <w:jc w:val="left"/>
      <w:textAlignment w:val="top"/>
    </w:pPr>
    <w:rPr>
      <w:rFonts w:ascii="Times New Roman" w:hAnsi="Times New Roman"/>
      <w:sz w:val="20"/>
    </w:rPr>
  </w:style>
  <w:style w:type="paragraph" w:customStyle="1" w:styleId="xl107">
    <w:name w:val="xl107"/>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08">
    <w:name w:val="xl108"/>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09">
    <w:name w:val="xl109"/>
    <w:basedOn w:val="Normal"/>
    <w:pPr>
      <w:suppressAutoHyphens w:val="0"/>
      <w:spacing w:before="100" w:after="100"/>
      <w:jc w:val="left"/>
      <w:textAlignment w:val="top"/>
    </w:pPr>
    <w:rPr>
      <w:rFonts w:ascii="Times New Roman" w:hAnsi="Times New Roman"/>
      <w:b/>
      <w:bCs/>
      <w:sz w:val="20"/>
    </w:rPr>
  </w:style>
  <w:style w:type="paragraph" w:customStyle="1" w:styleId="xl110">
    <w:name w:val="xl110"/>
    <w:basedOn w:val="Normal"/>
    <w:pPr>
      <w:suppressAutoHyphens w:val="0"/>
      <w:spacing w:before="100" w:after="100"/>
      <w:jc w:val="center"/>
      <w:textAlignment w:val="top"/>
    </w:pPr>
    <w:rPr>
      <w:rFonts w:ascii="Times New Roman" w:hAnsi="Times New Roman"/>
      <w:b/>
      <w:bCs/>
      <w:sz w:val="20"/>
    </w:rPr>
  </w:style>
  <w:style w:type="paragraph" w:customStyle="1" w:styleId="xl111">
    <w:name w:val="xl111"/>
    <w:basedOn w:val="Normal"/>
    <w:pPr>
      <w:suppressAutoHyphens w:val="0"/>
      <w:spacing w:before="100" w:after="100"/>
      <w:jc w:val="center"/>
      <w:textAlignment w:val="top"/>
    </w:pPr>
    <w:rPr>
      <w:rFonts w:ascii="Times New Roman" w:hAnsi="Times New Roman"/>
      <w:b/>
      <w:bCs/>
      <w:sz w:val="20"/>
    </w:rPr>
  </w:style>
  <w:style w:type="paragraph" w:customStyle="1" w:styleId="xl112">
    <w:name w:val="xl112"/>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13">
    <w:name w:val="xl113"/>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14">
    <w:name w:val="xl114"/>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top"/>
    </w:pPr>
    <w:rPr>
      <w:rFonts w:ascii="Times New Roman" w:hAnsi="Times New Roman"/>
      <w:sz w:val="20"/>
    </w:rPr>
  </w:style>
  <w:style w:type="paragraph" w:customStyle="1" w:styleId="xl115">
    <w:name w:val="xl115"/>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16">
    <w:name w:val="xl116"/>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17">
    <w:name w:val="xl117"/>
    <w:basedOn w:val="Normal"/>
    <w:pPr>
      <w:pBdr>
        <w:top w:val="single" w:sz="4" w:space="0" w:color="C0C0C0"/>
        <w:left w:val="single" w:sz="4" w:space="0" w:color="C0C0C0"/>
        <w:bottom w:val="single" w:sz="4" w:space="0" w:color="C0C0C0"/>
        <w:right w:val="single" w:sz="4" w:space="0" w:color="C0C0C0"/>
      </w:pBdr>
      <w:suppressAutoHyphens w:val="0"/>
      <w:spacing w:before="100" w:after="100"/>
      <w:jc w:val="right"/>
      <w:textAlignment w:val="top"/>
    </w:pPr>
    <w:rPr>
      <w:rFonts w:ascii="Times New Roman" w:hAnsi="Times New Roman"/>
      <w:sz w:val="20"/>
    </w:rPr>
  </w:style>
  <w:style w:type="paragraph" w:customStyle="1" w:styleId="xl118">
    <w:name w:val="xl118"/>
    <w:basedOn w:val="Normal"/>
    <w:pPr>
      <w:suppressAutoHyphens w:val="0"/>
      <w:spacing w:before="100" w:after="100"/>
      <w:jc w:val="center"/>
      <w:textAlignment w:val="top"/>
    </w:pPr>
    <w:rPr>
      <w:rFonts w:ascii="Times New Roman" w:hAnsi="Times New Roman"/>
      <w:sz w:val="20"/>
    </w:rPr>
  </w:style>
  <w:style w:type="paragraph" w:customStyle="1" w:styleId="xl119">
    <w:name w:val="xl119"/>
    <w:basedOn w:val="Normal"/>
    <w:pPr>
      <w:suppressAutoHyphens w:val="0"/>
      <w:spacing w:before="100" w:after="100"/>
      <w:jc w:val="center"/>
      <w:textAlignment w:val="top"/>
    </w:pPr>
    <w:rPr>
      <w:rFonts w:ascii="Times New Roman" w:hAnsi="Times New Roman"/>
      <w:sz w:val="20"/>
    </w:rPr>
  </w:style>
  <w:style w:type="paragraph" w:customStyle="1" w:styleId="xl120">
    <w:name w:val="xl120"/>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21">
    <w:name w:val="xl121"/>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22">
    <w:name w:val="xl122"/>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top"/>
    </w:pPr>
    <w:rPr>
      <w:rFonts w:ascii="Times New Roman" w:hAnsi="Times New Roman"/>
      <w:sz w:val="20"/>
    </w:rPr>
  </w:style>
  <w:style w:type="paragraph" w:customStyle="1" w:styleId="xl123">
    <w:name w:val="xl123"/>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24">
    <w:name w:val="xl124"/>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25">
    <w:name w:val="xl125"/>
    <w:basedOn w:val="Normal"/>
    <w:pPr>
      <w:pBdr>
        <w:top w:val="single" w:sz="4" w:space="0" w:color="C0C0C0"/>
        <w:left w:val="single" w:sz="4" w:space="0" w:color="C0C0C0"/>
        <w:bottom w:val="single" w:sz="4" w:space="0" w:color="C0C0C0"/>
        <w:right w:val="single" w:sz="4" w:space="0" w:color="C0C0C0"/>
      </w:pBdr>
      <w:suppressAutoHyphens w:val="0"/>
      <w:spacing w:before="100" w:after="100"/>
      <w:jc w:val="right"/>
      <w:textAlignment w:val="top"/>
    </w:pPr>
    <w:rPr>
      <w:rFonts w:ascii="Times New Roman" w:hAnsi="Times New Roman"/>
      <w:sz w:val="20"/>
    </w:rPr>
  </w:style>
  <w:style w:type="paragraph" w:customStyle="1" w:styleId="xl126">
    <w:name w:val="xl126"/>
    <w:basedOn w:val="Normal"/>
    <w:pPr>
      <w:pBdr>
        <w:top w:val="single" w:sz="4" w:space="0" w:color="C0C0C0"/>
        <w:left w:val="single" w:sz="4" w:space="0" w:color="C0C0C0"/>
        <w:bottom w:val="single" w:sz="4" w:space="0" w:color="C0C0C0"/>
        <w:right w:val="single" w:sz="4" w:space="0" w:color="C0C0C0"/>
      </w:pBdr>
      <w:suppressAutoHyphens w:val="0"/>
      <w:spacing w:before="100" w:after="100"/>
      <w:jc w:val="right"/>
      <w:textAlignment w:val="top"/>
    </w:pPr>
    <w:rPr>
      <w:rFonts w:ascii="Times New Roman" w:hAnsi="Times New Roman"/>
      <w:b/>
      <w:bCs/>
      <w:sz w:val="20"/>
    </w:rPr>
  </w:style>
  <w:style w:type="paragraph" w:customStyle="1" w:styleId="xl127">
    <w:name w:val="xl127"/>
    <w:basedOn w:val="Normal"/>
    <w:pPr>
      <w:suppressAutoHyphens w:val="0"/>
      <w:spacing w:before="100" w:after="100"/>
      <w:jc w:val="left"/>
      <w:textAlignment w:val="top"/>
    </w:pPr>
    <w:rPr>
      <w:rFonts w:ascii="Times New Roman" w:hAnsi="Times New Roman"/>
      <w:sz w:val="20"/>
    </w:rPr>
  </w:style>
  <w:style w:type="paragraph" w:customStyle="1" w:styleId="xl128">
    <w:name w:val="xl128"/>
    <w:basedOn w:val="Normal"/>
    <w:pPr>
      <w:suppressAutoHyphens w:val="0"/>
      <w:spacing w:before="100" w:after="100"/>
      <w:jc w:val="center"/>
      <w:textAlignment w:val="top"/>
    </w:pPr>
    <w:rPr>
      <w:rFonts w:ascii="Times New Roman" w:hAnsi="Times New Roman"/>
      <w:sz w:val="20"/>
    </w:rPr>
  </w:style>
  <w:style w:type="paragraph" w:customStyle="1" w:styleId="xl129">
    <w:name w:val="xl129"/>
    <w:basedOn w:val="Normal"/>
    <w:pPr>
      <w:suppressAutoHyphens w:val="0"/>
      <w:spacing w:before="100" w:after="100"/>
      <w:jc w:val="center"/>
      <w:textAlignment w:val="top"/>
    </w:pPr>
    <w:rPr>
      <w:rFonts w:ascii="Times New Roman" w:hAnsi="Times New Roman"/>
      <w:sz w:val="20"/>
    </w:rPr>
  </w:style>
  <w:style w:type="paragraph" w:customStyle="1" w:styleId="xl130">
    <w:name w:val="xl130"/>
    <w:basedOn w:val="Normal"/>
    <w:pPr>
      <w:suppressAutoHyphens w:val="0"/>
      <w:spacing w:before="100" w:after="100"/>
      <w:jc w:val="right"/>
      <w:textAlignment w:val="top"/>
    </w:pPr>
    <w:rPr>
      <w:rFonts w:ascii="Times New Roman" w:hAnsi="Times New Roman"/>
      <w:sz w:val="20"/>
    </w:rPr>
  </w:style>
  <w:style w:type="paragraph" w:customStyle="1" w:styleId="xl131">
    <w:name w:val="xl131"/>
    <w:basedOn w:val="Normal"/>
    <w:pPr>
      <w:suppressAutoHyphens w:val="0"/>
      <w:spacing w:before="100" w:after="100"/>
      <w:jc w:val="center"/>
      <w:textAlignment w:val="top"/>
    </w:pPr>
    <w:rPr>
      <w:rFonts w:ascii="Times New Roman" w:hAnsi="Times New Roman"/>
      <w:b/>
      <w:bCs/>
      <w:sz w:val="20"/>
    </w:rPr>
  </w:style>
  <w:style w:type="paragraph" w:customStyle="1" w:styleId="xl132">
    <w:name w:val="xl132"/>
    <w:basedOn w:val="Normal"/>
    <w:pPr>
      <w:suppressAutoHyphens w:val="0"/>
      <w:spacing w:before="100" w:after="100"/>
      <w:jc w:val="center"/>
      <w:textAlignment w:val="top"/>
    </w:pPr>
    <w:rPr>
      <w:rFonts w:ascii="Times New Roman" w:hAnsi="Times New Roman"/>
      <w:b/>
      <w:bCs/>
      <w:sz w:val="20"/>
    </w:rPr>
  </w:style>
  <w:style w:type="paragraph" w:customStyle="1" w:styleId="xl133">
    <w:name w:val="xl133"/>
    <w:basedOn w:val="Normal"/>
    <w:pPr>
      <w:suppressAutoHyphens w:val="0"/>
      <w:spacing w:before="100" w:after="100"/>
      <w:jc w:val="right"/>
      <w:textAlignment w:val="top"/>
    </w:pPr>
    <w:rPr>
      <w:rFonts w:ascii="Times New Roman" w:hAnsi="Times New Roman"/>
      <w:b/>
      <w:bCs/>
      <w:sz w:val="20"/>
    </w:rPr>
  </w:style>
  <w:style w:type="paragraph" w:customStyle="1" w:styleId="xl134">
    <w:name w:val="xl134"/>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35">
    <w:name w:val="xl135"/>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36">
    <w:name w:val="xl136"/>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top"/>
    </w:pPr>
    <w:rPr>
      <w:rFonts w:ascii="Times New Roman" w:hAnsi="Times New Roman"/>
      <w:b/>
      <w:bCs/>
      <w:sz w:val="20"/>
    </w:rPr>
  </w:style>
  <w:style w:type="paragraph" w:customStyle="1" w:styleId="xl137">
    <w:name w:val="xl137"/>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b/>
      <w:bCs/>
      <w:sz w:val="20"/>
    </w:rPr>
  </w:style>
  <w:style w:type="paragraph" w:customStyle="1" w:styleId="xl138">
    <w:name w:val="xl138"/>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b/>
      <w:bCs/>
      <w:sz w:val="20"/>
    </w:rPr>
  </w:style>
  <w:style w:type="paragraph" w:customStyle="1" w:styleId="xl139">
    <w:name w:val="xl139"/>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top"/>
    </w:pPr>
    <w:rPr>
      <w:rFonts w:ascii="Times New Roman" w:hAnsi="Times New Roman"/>
      <w:b/>
      <w:bCs/>
      <w:sz w:val="20"/>
    </w:rPr>
  </w:style>
  <w:style w:type="paragraph" w:customStyle="1" w:styleId="xl140">
    <w:name w:val="xl140"/>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b/>
      <w:bCs/>
      <w:sz w:val="20"/>
    </w:rPr>
  </w:style>
  <w:style w:type="paragraph" w:customStyle="1" w:styleId="xl141">
    <w:name w:val="xl141"/>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42">
    <w:name w:val="xl142"/>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b/>
      <w:bCs/>
      <w:sz w:val="20"/>
    </w:rPr>
  </w:style>
  <w:style w:type="paragraph" w:customStyle="1" w:styleId="xl143">
    <w:name w:val="xl143"/>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44">
    <w:name w:val="xl144"/>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45">
    <w:name w:val="xl145"/>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46">
    <w:name w:val="xl146"/>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47">
    <w:name w:val="xl147"/>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b/>
      <w:bCs/>
      <w:sz w:val="20"/>
    </w:rPr>
  </w:style>
  <w:style w:type="paragraph" w:customStyle="1" w:styleId="xl148">
    <w:name w:val="xl148"/>
    <w:basedOn w:val="Normal"/>
    <w:pPr>
      <w:pBdr>
        <w:top w:val="single" w:sz="4" w:space="0" w:color="C0C0C0"/>
        <w:left w:val="single" w:sz="4" w:space="0" w:color="C0C0C0"/>
        <w:bottom w:val="single" w:sz="4" w:space="0" w:color="C0C0C0"/>
        <w:right w:val="single" w:sz="4" w:space="0" w:color="C0C0C0"/>
      </w:pBdr>
      <w:suppressAutoHyphens w:val="0"/>
      <w:spacing w:before="100" w:after="100"/>
      <w:jc w:val="right"/>
      <w:textAlignment w:val="top"/>
    </w:pPr>
    <w:rPr>
      <w:rFonts w:ascii="Times New Roman" w:hAnsi="Times New Roman"/>
      <w:b/>
      <w:bCs/>
      <w:sz w:val="20"/>
    </w:rPr>
  </w:style>
  <w:style w:type="paragraph" w:customStyle="1" w:styleId="xl149">
    <w:name w:val="xl149"/>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center"/>
    </w:pPr>
    <w:rPr>
      <w:rFonts w:ascii="Times New Roman" w:hAnsi="Times New Roman"/>
      <w:b/>
      <w:bCs/>
      <w:sz w:val="20"/>
    </w:rPr>
  </w:style>
  <w:style w:type="paragraph" w:customStyle="1" w:styleId="xl150">
    <w:name w:val="xl150"/>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top"/>
    </w:pPr>
    <w:rPr>
      <w:rFonts w:ascii="Times New Roman" w:hAnsi="Times New Roman"/>
      <w:sz w:val="20"/>
    </w:rPr>
  </w:style>
  <w:style w:type="paragraph" w:customStyle="1" w:styleId="xl151">
    <w:name w:val="xl151"/>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52">
    <w:name w:val="xl152"/>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53">
    <w:name w:val="xl153"/>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54">
    <w:name w:val="xl154"/>
    <w:basedOn w:val="Normal"/>
    <w:pPr>
      <w:pBdr>
        <w:top w:val="single" w:sz="4" w:space="0" w:color="C0C0C0"/>
        <w:left w:val="single" w:sz="4" w:space="0" w:color="C0C0C0"/>
        <w:bottom w:val="single" w:sz="4" w:space="0" w:color="C0C0C0"/>
        <w:right w:val="single" w:sz="4" w:space="0" w:color="C0C0C0"/>
      </w:pBdr>
      <w:shd w:val="clear" w:color="auto" w:fill="FFFFFF"/>
      <w:suppressAutoHyphens w:val="0"/>
      <w:spacing w:before="100" w:after="100"/>
      <w:jc w:val="left"/>
      <w:textAlignment w:val="auto"/>
    </w:pPr>
    <w:rPr>
      <w:rFonts w:ascii="Times New Roman" w:hAnsi="Times New Roman"/>
      <w:sz w:val="20"/>
    </w:rPr>
  </w:style>
  <w:style w:type="paragraph" w:customStyle="1" w:styleId="xl155">
    <w:name w:val="xl155"/>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BodyText20">
    <w:name w:val="Body Text2"/>
    <w:rsid w:val="00DA3337"/>
    <w:pPr>
      <w:snapToGrid w:val="0"/>
      <w:spacing w:after="0"/>
      <w:ind w:firstLine="312"/>
      <w:jc w:val="both"/>
      <w:textAlignment w:val="auto"/>
    </w:pPr>
    <w:rPr>
      <w:rFonts w:ascii="TimesLT" w:eastAsia="Times New Roman" w:hAnsi="TimesLT"/>
      <w:sz w:val="20"/>
      <w:szCs w:val="20"/>
    </w:rPr>
  </w:style>
  <w:style w:type="character" w:customStyle="1" w:styleId="Hyperlink0">
    <w:name w:val="Hyperlink.0"/>
    <w:basedOn w:val="Hyperlink"/>
    <w:rPr>
      <w:rFonts w:cs="Times New Roman"/>
      <w:color w:val="0563C1"/>
      <w:u w:val="single"/>
    </w:rPr>
  </w:style>
  <w:style w:type="paragraph" w:customStyle="1" w:styleId="Body2">
    <w:name w:val="Body 2"/>
    <w:pPr>
      <w:suppressAutoHyphens/>
      <w:spacing w:after="40"/>
      <w:jc w:val="both"/>
      <w:textAlignment w:val="auto"/>
    </w:pPr>
    <w:rPr>
      <w:rFonts w:ascii="Times New Roman" w:eastAsia="Arial Unicode MS" w:hAnsi="Times New Roman" w:cs="Arial Unicode MS"/>
      <w:color w:val="000000"/>
      <w:lang w:eastAsia="lt-LT"/>
    </w:rPr>
  </w:style>
  <w:style w:type="paragraph" w:customStyle="1" w:styleId="xl156">
    <w:name w:val="xl156"/>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57">
    <w:name w:val="xl157"/>
    <w:basedOn w:val="Normal"/>
    <w:pPr>
      <w:pBdr>
        <w:top w:val="single" w:sz="4" w:space="0" w:color="C0C0C0"/>
        <w:left w:val="single" w:sz="4" w:space="0" w:color="C0C0C0"/>
        <w:bottom w:val="single" w:sz="4" w:space="0" w:color="C0C0C0"/>
        <w:right w:val="single" w:sz="4" w:space="0" w:color="C0C0C0"/>
      </w:pBdr>
      <w:shd w:val="clear" w:color="auto" w:fill="FFFFFF"/>
      <w:suppressAutoHyphens w:val="0"/>
      <w:spacing w:before="100" w:after="100"/>
      <w:jc w:val="left"/>
      <w:textAlignment w:val="auto"/>
    </w:pPr>
    <w:rPr>
      <w:rFonts w:ascii="Times New Roman" w:hAnsi="Times New Roman"/>
      <w:sz w:val="20"/>
    </w:rPr>
  </w:style>
  <w:style w:type="paragraph" w:customStyle="1" w:styleId="xl158">
    <w:name w:val="xl158"/>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character" w:customStyle="1" w:styleId="Pagrindiniotekstotrauka2Diagrama">
    <w:name w:val="Pagrindinio teksto įtrauka 2 Diagrama"/>
    <w:basedOn w:val="DefaultParagraphFont"/>
    <w:rPr>
      <w:rFonts w:eastAsia="Times New Roman"/>
      <w:i/>
      <w:sz w:val="24"/>
      <w:szCs w:val="20"/>
      <w:lang w:val="en-GB" w:eastAsia="lt-LT"/>
    </w:rPr>
  </w:style>
  <w:style w:type="character" w:customStyle="1" w:styleId="Heading10">
    <w:name w:val="Heading #1"/>
    <w:basedOn w:val="DefaultParagraphFont"/>
    <w:rPr>
      <w:rFonts w:ascii="Trebuchet MS" w:eastAsia="Trebuchet MS" w:hAnsi="Trebuchet MS" w:cs="Trebuchet MS"/>
      <w:b w:val="0"/>
      <w:bCs w:val="0"/>
      <w:i w:val="0"/>
      <w:iCs w:val="0"/>
      <w:smallCaps w:val="0"/>
      <w:strike w:val="0"/>
      <w:dstrike w:val="0"/>
      <w:spacing w:val="0"/>
      <w:sz w:val="19"/>
      <w:szCs w:val="19"/>
      <w:u w:val="single"/>
    </w:rPr>
  </w:style>
  <w:style w:type="character" w:customStyle="1" w:styleId="wysiwyg-underline">
    <w:name w:val="wysiwyg-underline"/>
    <w:basedOn w:val="DefaultParagraphFont"/>
    <w:rsid w:val="00DA3337"/>
  </w:style>
  <w:style w:type="character" w:customStyle="1" w:styleId="wysiwyg-font-size-small">
    <w:name w:val="wysiwyg-font-size-small"/>
    <w:basedOn w:val="DefaultParagraphFont"/>
    <w:rsid w:val="00DA3337"/>
  </w:style>
  <w:style w:type="paragraph" w:customStyle="1" w:styleId="meta-data">
    <w:name w:val="meta-data"/>
    <w:basedOn w:val="Normal"/>
    <w:rsid w:val="00DA3337"/>
    <w:pPr>
      <w:suppressAutoHyphens w:val="0"/>
      <w:spacing w:before="100" w:after="100"/>
      <w:jc w:val="left"/>
      <w:textAlignment w:val="auto"/>
    </w:pPr>
    <w:rPr>
      <w:rFonts w:ascii="Times New Roman" w:hAnsi="Times New Roman"/>
      <w:szCs w:val="24"/>
    </w:rPr>
  </w:style>
  <w:style w:type="character" w:customStyle="1" w:styleId="display">
    <w:name w:val="display"/>
    <w:basedOn w:val="DefaultParagraphFont"/>
    <w:rsid w:val="00DA3337"/>
  </w:style>
  <w:style w:type="character" w:customStyle="1" w:styleId="bkg-highlight-red">
    <w:name w:val="bkg-highlight-red"/>
    <w:basedOn w:val="DefaultParagraphFont"/>
    <w:rsid w:val="00DA3337"/>
  </w:style>
  <w:style w:type="paragraph" w:customStyle="1" w:styleId="taltipfb">
    <w:name w:val="taltipfb"/>
    <w:basedOn w:val="Normal"/>
    <w:rsid w:val="00DA3337"/>
    <w:pPr>
      <w:suppressAutoHyphens w:val="0"/>
      <w:spacing w:before="100" w:after="100"/>
      <w:jc w:val="left"/>
      <w:textAlignment w:val="auto"/>
    </w:pPr>
    <w:rPr>
      <w:rFonts w:ascii="Times New Roman" w:hAnsi="Times New Roman"/>
      <w:szCs w:val="24"/>
    </w:rPr>
  </w:style>
  <w:style w:type="paragraph" w:customStyle="1" w:styleId="n">
    <w:name w:val="n"/>
    <w:basedOn w:val="Normal"/>
    <w:rsid w:val="00DA3337"/>
    <w:pPr>
      <w:suppressAutoHyphens w:val="0"/>
      <w:spacing w:before="100" w:after="100"/>
      <w:jc w:val="left"/>
      <w:textAlignment w:val="auto"/>
    </w:pPr>
    <w:rPr>
      <w:rFonts w:ascii="Times New Roman" w:hAnsi="Times New Roman"/>
      <w:szCs w:val="24"/>
    </w:rPr>
  </w:style>
  <w:style w:type="character" w:customStyle="1" w:styleId="DokumentostruktraDiagrama">
    <w:name w:val="Dokumento struktūra Diagrama"/>
    <w:basedOn w:val="DefaultParagraphFont"/>
    <w:rsid w:val="00DA3337"/>
    <w:rPr>
      <w:rFonts w:ascii="Tahoma" w:eastAsia="Times New Roman" w:hAnsi="Tahoma" w:cs="Tahoma"/>
      <w:sz w:val="20"/>
      <w:szCs w:val="20"/>
      <w:shd w:val="clear" w:color="auto" w:fill="000080"/>
      <w:lang w:val="en-GB" w:eastAsia="lt-LT"/>
    </w:rPr>
  </w:style>
  <w:style w:type="character" w:customStyle="1" w:styleId="TekstoblokasDiagrama">
    <w:name w:val="Teksto blokas Diagrama"/>
    <w:rsid w:val="00DA3337"/>
    <w:rPr>
      <w:rFonts w:eastAsia="Times New Roman"/>
      <w:color w:val="000000"/>
      <w:sz w:val="24"/>
      <w:szCs w:val="20"/>
      <w:lang w:eastAsia="lt-LT"/>
    </w:rPr>
  </w:style>
  <w:style w:type="character" w:customStyle="1" w:styleId="PaantratDiagrama">
    <w:name w:val="Paantraštė Diagrama"/>
    <w:basedOn w:val="DefaultParagraphFont"/>
    <w:rsid w:val="00DA3337"/>
    <w:rPr>
      <w:rFonts w:ascii="Arial" w:eastAsia="Times New Roman" w:hAnsi="Arial" w:cs="Arial"/>
      <w:sz w:val="24"/>
      <w:szCs w:val="24"/>
      <w:lang w:val="en-GB" w:eastAsia="ar-SA"/>
    </w:rPr>
  </w:style>
  <w:style w:type="paragraph" w:customStyle="1" w:styleId="ListParagraph1">
    <w:name w:val="List Paragraph1"/>
    <w:basedOn w:val="Normal"/>
    <w:rsid w:val="00DA3337"/>
    <w:pPr>
      <w:suppressAutoHyphens w:val="0"/>
      <w:ind w:left="1296"/>
      <w:jc w:val="left"/>
      <w:textAlignment w:val="auto"/>
    </w:pPr>
    <w:rPr>
      <w:rFonts w:ascii="Times New Roman" w:hAnsi="Times New Roman"/>
      <w:szCs w:val="24"/>
      <w:lang w:eastAsia="en-US"/>
    </w:rPr>
  </w:style>
  <w:style w:type="character" w:customStyle="1" w:styleId="shorttext">
    <w:name w:val="short_text"/>
    <w:basedOn w:val="DefaultParagraphFont"/>
    <w:rsid w:val="00DA3337"/>
  </w:style>
  <w:style w:type="character" w:customStyle="1" w:styleId="Bodytext22">
    <w:name w:val="Body text (2)_"/>
    <w:basedOn w:val="DefaultParagraphFont"/>
    <w:rsid w:val="00DA3337"/>
    <w:rPr>
      <w:rFonts w:ascii="Arial" w:eastAsia="Arial" w:hAnsi="Arial" w:cs="Arial"/>
      <w:sz w:val="18"/>
      <w:szCs w:val="18"/>
      <w:shd w:val="clear" w:color="auto" w:fill="FFFFFF"/>
    </w:rPr>
  </w:style>
  <w:style w:type="paragraph" w:customStyle="1" w:styleId="Bodytext23">
    <w:name w:val="Body text (2)"/>
    <w:basedOn w:val="Normal"/>
    <w:rsid w:val="00DA3337"/>
    <w:pPr>
      <w:widowControl w:val="0"/>
      <w:shd w:val="clear" w:color="auto" w:fill="FFFFFF"/>
      <w:suppressAutoHyphens w:val="0"/>
      <w:spacing w:after="4100" w:line="211" w:lineRule="exact"/>
      <w:ind w:hanging="900"/>
      <w:jc w:val="left"/>
      <w:textAlignment w:val="auto"/>
    </w:pPr>
    <w:rPr>
      <w:rFonts w:ascii="Arial" w:eastAsia="Arial" w:hAnsi="Arial" w:cs="Arial"/>
      <w:sz w:val="18"/>
      <w:szCs w:val="18"/>
      <w:lang w:eastAsia="en-US"/>
    </w:rPr>
  </w:style>
  <w:style w:type="paragraph" w:customStyle="1" w:styleId="Heading100">
    <w:name w:val="Heading 10"/>
    <w:basedOn w:val="Heading1"/>
    <w:rsid w:val="00DA3337"/>
    <w:pPr>
      <w:keepLines/>
      <w:numPr>
        <w:numId w:val="0"/>
      </w:numPr>
      <w:suppressAutoHyphens w:val="0"/>
      <w:spacing w:before="240" w:after="0"/>
      <w:jc w:val="both"/>
      <w:textAlignment w:val="auto"/>
    </w:pPr>
    <w:rPr>
      <w:b/>
      <w:szCs w:val="28"/>
    </w:rPr>
  </w:style>
  <w:style w:type="paragraph" w:customStyle="1" w:styleId="Heading11">
    <w:name w:val="Heading 11"/>
    <w:basedOn w:val="Heading2"/>
    <w:rsid w:val="00DA3337"/>
    <w:pPr>
      <w:keepNext/>
      <w:keepLines/>
      <w:numPr>
        <w:ilvl w:val="0"/>
        <w:numId w:val="0"/>
      </w:numPr>
      <w:suppressAutoHyphens w:val="0"/>
      <w:spacing w:before="40" w:after="160"/>
      <w:jc w:val="left"/>
      <w:textAlignment w:val="auto"/>
    </w:pPr>
    <w:rPr>
      <w:rFonts w:ascii="Calibri Light" w:eastAsia="Calibri" w:hAnsi="Calibri Light"/>
      <w:sz w:val="22"/>
      <w:szCs w:val="26"/>
      <w:lang w:eastAsia="lt-LT"/>
    </w:rPr>
  </w:style>
  <w:style w:type="character" w:customStyle="1" w:styleId="Heading11Char">
    <w:name w:val="Heading 11 Char"/>
    <w:basedOn w:val="Heading2Char"/>
    <w:rsid w:val="00DA3337"/>
    <w:rPr>
      <w:rFonts w:ascii="Calibri Light" w:eastAsia="Times New Roman" w:hAnsi="Calibri Light" w:cs="Times New Roman"/>
      <w:sz w:val="24"/>
      <w:szCs w:val="26"/>
      <w:lang w:val="en-GB" w:eastAsia="lt-LT"/>
    </w:rPr>
  </w:style>
  <w:style w:type="character" w:customStyle="1" w:styleId="acopre1">
    <w:name w:val="acopre1"/>
    <w:rsid w:val="00DA3337"/>
  </w:style>
  <w:style w:type="character" w:customStyle="1" w:styleId="BetarpDiagrama">
    <w:name w:val="Be tarpų Diagrama"/>
    <w:basedOn w:val="DefaultParagraphFont"/>
    <w:rsid w:val="00DA3337"/>
    <w:rPr>
      <w:rFonts w:ascii="Times New Roman" w:eastAsia="Times New Roman" w:hAnsi="Times New Roman"/>
      <w:sz w:val="24"/>
      <w:szCs w:val="20"/>
      <w:lang w:val="en-GB"/>
    </w:rPr>
  </w:style>
  <w:style w:type="paragraph" w:customStyle="1" w:styleId="Antrat11">
    <w:name w:val="Antraštė 11"/>
    <w:basedOn w:val="ListParagraph"/>
    <w:rsid w:val="00DA3337"/>
    <w:pPr>
      <w:numPr>
        <w:numId w:val="73"/>
      </w:numPr>
      <w:suppressAutoHyphens w:val="0"/>
      <w:spacing w:after="120" w:line="240" w:lineRule="atLeast"/>
      <w:jc w:val="left"/>
      <w:textAlignment w:val="auto"/>
    </w:pPr>
    <w:rPr>
      <w:rFonts w:ascii="Tahoma" w:eastAsia="Calibri" w:hAnsi="Tahoma" w:cs="Tahoma"/>
      <w:b/>
      <w:color w:val="000000"/>
      <w:sz w:val="22"/>
      <w:szCs w:val="22"/>
      <w:lang w:eastAsia="en-US"/>
    </w:rPr>
  </w:style>
  <w:style w:type="character" w:customStyle="1" w:styleId="color1">
    <w:name w:val="color_1"/>
    <w:basedOn w:val="DefaultParagraphFont"/>
    <w:rsid w:val="00DA3337"/>
  </w:style>
  <w:style w:type="character" w:customStyle="1" w:styleId="inherit-font-size">
    <w:name w:val="inherit-font-size"/>
    <w:basedOn w:val="DefaultParagraphFont"/>
    <w:rsid w:val="00DA3337"/>
  </w:style>
  <w:style w:type="numbering" w:customStyle="1" w:styleId="WWOutlineListStyle27">
    <w:name w:val="WW_OutlineListStyle_27"/>
    <w:basedOn w:val="NoList"/>
    <w:rsid w:val="00DA3337"/>
    <w:pPr>
      <w:numPr>
        <w:numId w:val="58"/>
      </w:numPr>
    </w:pPr>
  </w:style>
  <w:style w:type="numbering" w:customStyle="1" w:styleId="WWOutlineListStyle26">
    <w:name w:val="WW_OutlineListStyle_26"/>
    <w:basedOn w:val="NoList"/>
    <w:rsid w:val="00DA3337"/>
    <w:pPr>
      <w:numPr>
        <w:numId w:val="59"/>
      </w:numPr>
    </w:pPr>
  </w:style>
  <w:style w:type="numbering" w:customStyle="1" w:styleId="WWOutlineListStyle25">
    <w:name w:val="WW_OutlineListStyle_25"/>
    <w:basedOn w:val="NoList"/>
    <w:rsid w:val="00DA3337"/>
    <w:pPr>
      <w:numPr>
        <w:numId w:val="60"/>
      </w:numPr>
    </w:pPr>
  </w:style>
  <w:style w:type="numbering" w:customStyle="1" w:styleId="WWOutlineListStyle24">
    <w:name w:val="WW_OutlineListStyle_24"/>
    <w:basedOn w:val="NoList"/>
    <w:rsid w:val="00DA3337"/>
    <w:pPr>
      <w:numPr>
        <w:numId w:val="61"/>
      </w:numPr>
    </w:pPr>
  </w:style>
  <w:style w:type="numbering" w:customStyle="1" w:styleId="Stilius2">
    <w:name w:val="Stilius2"/>
    <w:basedOn w:val="NoList"/>
    <w:rsid w:val="00DA3337"/>
    <w:pPr>
      <w:numPr>
        <w:numId w:val="62"/>
      </w:numPr>
    </w:pPr>
  </w:style>
  <w:style w:type="numbering" w:customStyle="1" w:styleId="Stilius4">
    <w:name w:val="Stilius4"/>
    <w:basedOn w:val="NoList"/>
    <w:rsid w:val="00DA3337"/>
    <w:pPr>
      <w:numPr>
        <w:numId w:val="63"/>
      </w:numPr>
    </w:pPr>
  </w:style>
  <w:style w:type="numbering" w:customStyle="1" w:styleId="Stilius5">
    <w:name w:val="Stilius5"/>
    <w:basedOn w:val="NoList"/>
    <w:rsid w:val="00DA3337"/>
    <w:pPr>
      <w:numPr>
        <w:numId w:val="64"/>
      </w:numPr>
    </w:pPr>
  </w:style>
  <w:style w:type="numbering" w:customStyle="1" w:styleId="ImportedStyle2">
    <w:name w:val="Imported Style 2"/>
    <w:basedOn w:val="NoList"/>
    <w:rsid w:val="00DA3337"/>
    <w:pPr>
      <w:numPr>
        <w:numId w:val="66"/>
      </w:numPr>
    </w:pPr>
  </w:style>
  <w:style w:type="numbering" w:customStyle="1" w:styleId="LFO38">
    <w:name w:val="LFO38"/>
    <w:basedOn w:val="NoList"/>
    <w:rsid w:val="00DA3337"/>
    <w:pPr>
      <w:numPr>
        <w:numId w:val="67"/>
      </w:numPr>
    </w:pPr>
  </w:style>
  <w:style w:type="numbering" w:customStyle="1" w:styleId="LFO39">
    <w:name w:val="LFO39"/>
    <w:basedOn w:val="NoList"/>
    <w:rsid w:val="00DA3337"/>
    <w:pPr>
      <w:numPr>
        <w:numId w:val="68"/>
      </w:numPr>
    </w:pPr>
  </w:style>
  <w:style w:type="numbering" w:customStyle="1" w:styleId="LFO40">
    <w:name w:val="LFO40"/>
    <w:basedOn w:val="NoList"/>
    <w:rsid w:val="00DA3337"/>
    <w:pPr>
      <w:numPr>
        <w:numId w:val="69"/>
      </w:numPr>
    </w:pPr>
  </w:style>
  <w:style w:type="numbering" w:customStyle="1" w:styleId="LFO411">
    <w:name w:val="LFO41_1"/>
    <w:basedOn w:val="NoList"/>
    <w:rsid w:val="00DA3337"/>
    <w:pPr>
      <w:numPr>
        <w:numId w:val="70"/>
      </w:numPr>
    </w:pPr>
  </w:style>
  <w:style w:type="numbering" w:customStyle="1" w:styleId="LFO42">
    <w:name w:val="LFO42"/>
    <w:basedOn w:val="NoList"/>
    <w:rsid w:val="00DA3337"/>
    <w:pPr>
      <w:numPr>
        <w:numId w:val="71"/>
      </w:numPr>
    </w:pPr>
  </w:style>
  <w:style w:type="numbering" w:customStyle="1" w:styleId="LFO43">
    <w:name w:val="LFO43"/>
    <w:basedOn w:val="NoList"/>
    <w:rsid w:val="00DA3337"/>
    <w:pPr>
      <w:numPr>
        <w:numId w:val="72"/>
      </w:numPr>
    </w:pPr>
  </w:style>
  <w:style w:type="numbering" w:customStyle="1" w:styleId="LFO52">
    <w:name w:val="LFO52"/>
    <w:basedOn w:val="NoList"/>
    <w:rsid w:val="00DA3337"/>
    <w:pPr>
      <w:numPr>
        <w:numId w:val="73"/>
      </w:numPr>
    </w:pPr>
  </w:style>
  <w:style w:type="numbering" w:customStyle="1" w:styleId="WWOutlineListStyle22">
    <w:name w:val="WW_OutlineListStyle_22"/>
    <w:basedOn w:val="NoList"/>
    <w:pPr>
      <w:numPr>
        <w:numId w:val="2"/>
      </w:numPr>
    </w:pPr>
  </w:style>
  <w:style w:type="numbering" w:customStyle="1" w:styleId="WWOutlineListStyle21">
    <w:name w:val="WW_OutlineListStyle_21"/>
    <w:basedOn w:val="NoList"/>
    <w:pPr>
      <w:numPr>
        <w:numId w:val="3"/>
      </w:numPr>
    </w:pPr>
  </w:style>
  <w:style w:type="numbering" w:customStyle="1" w:styleId="WWOutlineListStyle20">
    <w:name w:val="WW_OutlineListStyle_20"/>
    <w:basedOn w:val="NoList"/>
    <w:pPr>
      <w:numPr>
        <w:numId w:val="4"/>
      </w:numPr>
    </w:pPr>
  </w:style>
  <w:style w:type="numbering" w:customStyle="1" w:styleId="WWOutlineListStyle19">
    <w:name w:val="WW_OutlineListStyle_19"/>
    <w:basedOn w:val="NoList"/>
    <w:pPr>
      <w:numPr>
        <w:numId w:val="5"/>
      </w:numPr>
    </w:pPr>
  </w:style>
  <w:style w:type="numbering" w:customStyle="1" w:styleId="WWOutlineListStyle18">
    <w:name w:val="WW_OutlineListStyle_18"/>
    <w:basedOn w:val="NoList"/>
    <w:pPr>
      <w:numPr>
        <w:numId w:val="6"/>
      </w:numPr>
    </w:pPr>
  </w:style>
  <w:style w:type="numbering" w:customStyle="1" w:styleId="WWOutlineListStyle17">
    <w:name w:val="WW_OutlineListStyle_17"/>
    <w:basedOn w:val="NoList"/>
    <w:pPr>
      <w:numPr>
        <w:numId w:val="7"/>
      </w:numPr>
    </w:pPr>
  </w:style>
  <w:style w:type="numbering" w:customStyle="1" w:styleId="WWOutlineListStyle16">
    <w:name w:val="WW_OutlineListStyle_16"/>
    <w:basedOn w:val="NoList"/>
    <w:pPr>
      <w:numPr>
        <w:numId w:val="8"/>
      </w:numPr>
    </w:pPr>
  </w:style>
  <w:style w:type="numbering" w:customStyle="1" w:styleId="WWOutlineListStyle15">
    <w:name w:val="WW_OutlineListStyle_15"/>
    <w:basedOn w:val="NoList"/>
    <w:pPr>
      <w:numPr>
        <w:numId w:val="9"/>
      </w:numPr>
    </w:pPr>
  </w:style>
  <w:style w:type="numbering" w:customStyle="1" w:styleId="WWOutlineListStyle14">
    <w:name w:val="WW_OutlineListStyle_14"/>
    <w:basedOn w:val="NoList"/>
    <w:pPr>
      <w:numPr>
        <w:numId w:val="10"/>
      </w:numPr>
    </w:pPr>
  </w:style>
  <w:style w:type="numbering" w:customStyle="1" w:styleId="WWOutlineListStyle13">
    <w:name w:val="WW_OutlineListStyle_13"/>
    <w:basedOn w:val="NoList"/>
    <w:pPr>
      <w:numPr>
        <w:numId w:val="11"/>
      </w:numPr>
    </w:pPr>
  </w:style>
  <w:style w:type="numbering" w:customStyle="1" w:styleId="WWOutlineListStyle12">
    <w:name w:val="WW_OutlineListStyle_12"/>
    <w:basedOn w:val="NoList"/>
    <w:pPr>
      <w:numPr>
        <w:numId w:val="12"/>
      </w:numPr>
    </w:pPr>
  </w:style>
  <w:style w:type="numbering" w:customStyle="1" w:styleId="WWOutlineListStyle11">
    <w:name w:val="WW_OutlineListStyle_11"/>
    <w:basedOn w:val="NoList"/>
    <w:pPr>
      <w:numPr>
        <w:numId w:val="13"/>
      </w:numPr>
    </w:pPr>
  </w:style>
  <w:style w:type="numbering" w:customStyle="1" w:styleId="SLONumberings">
    <w:name w:val="SLO_Numberings"/>
    <w:basedOn w:val="NoList"/>
    <w:pPr>
      <w:numPr>
        <w:numId w:val="14"/>
      </w:numPr>
    </w:pPr>
  </w:style>
  <w:style w:type="numbering" w:customStyle="1" w:styleId="SLONumberings1">
    <w:name w:val="SLO_Numberings1"/>
    <w:basedOn w:val="NoList"/>
    <w:pPr>
      <w:numPr>
        <w:numId w:val="15"/>
      </w:numPr>
    </w:pPr>
  </w:style>
  <w:style w:type="numbering" w:customStyle="1" w:styleId="WWOutlineListStyle100">
    <w:name w:val="WW_OutlineListStyle_10"/>
    <w:basedOn w:val="NoList"/>
    <w:pPr>
      <w:numPr>
        <w:numId w:val="16"/>
      </w:numPr>
    </w:pPr>
  </w:style>
  <w:style w:type="numbering" w:customStyle="1" w:styleId="WWOutlineListStyle9">
    <w:name w:val="WW_OutlineListStyle_9"/>
    <w:basedOn w:val="NoList"/>
    <w:pPr>
      <w:numPr>
        <w:numId w:val="17"/>
      </w:numPr>
    </w:pPr>
  </w:style>
  <w:style w:type="numbering" w:customStyle="1" w:styleId="WWOutlineListStyle">
    <w:name w:val="WW_OutlineListStyle"/>
    <w:basedOn w:val="NoList"/>
    <w:pPr>
      <w:numPr>
        <w:numId w:val="18"/>
      </w:numPr>
    </w:pPr>
  </w:style>
  <w:style w:type="numbering" w:customStyle="1" w:styleId="WW8Num1">
    <w:name w:val="WW8Num1"/>
    <w:basedOn w:val="NoList"/>
    <w:pPr>
      <w:numPr>
        <w:numId w:val="19"/>
      </w:numPr>
    </w:pPr>
  </w:style>
  <w:style w:type="numbering" w:customStyle="1" w:styleId="WWOutlineListStyle8">
    <w:name w:val="WW_OutlineListStyle_8"/>
    <w:basedOn w:val="NoList"/>
    <w:pPr>
      <w:numPr>
        <w:numId w:val="20"/>
      </w:numPr>
    </w:pPr>
  </w:style>
  <w:style w:type="numbering" w:customStyle="1" w:styleId="WWOutlineListStyle7">
    <w:name w:val="WW_OutlineListStyle_7"/>
    <w:basedOn w:val="NoList"/>
    <w:pPr>
      <w:numPr>
        <w:numId w:val="21"/>
      </w:numPr>
    </w:pPr>
  </w:style>
  <w:style w:type="numbering" w:customStyle="1" w:styleId="WWOutlineListStyle6">
    <w:name w:val="WW_OutlineListStyle_6"/>
    <w:basedOn w:val="NoList"/>
    <w:pPr>
      <w:numPr>
        <w:numId w:val="22"/>
      </w:numPr>
    </w:pPr>
  </w:style>
  <w:style w:type="numbering" w:customStyle="1" w:styleId="WWOutlineListStyle5">
    <w:name w:val="WW_OutlineListStyle_5"/>
    <w:basedOn w:val="NoList"/>
    <w:pPr>
      <w:numPr>
        <w:numId w:val="23"/>
      </w:numPr>
    </w:pPr>
  </w:style>
  <w:style w:type="numbering" w:customStyle="1" w:styleId="WWOutlineListStyle4">
    <w:name w:val="WW_OutlineListStyle_4"/>
    <w:basedOn w:val="NoList"/>
    <w:pPr>
      <w:numPr>
        <w:numId w:val="24"/>
      </w:numPr>
    </w:pPr>
  </w:style>
  <w:style w:type="numbering" w:customStyle="1" w:styleId="WWOutlineListStyle3">
    <w:name w:val="WW_OutlineListStyle_3"/>
    <w:basedOn w:val="NoList"/>
    <w:pPr>
      <w:numPr>
        <w:numId w:val="25"/>
      </w:numPr>
    </w:pPr>
  </w:style>
  <w:style w:type="numbering" w:customStyle="1" w:styleId="WWOutlineListStyle2">
    <w:name w:val="WW_OutlineListStyle_2"/>
    <w:basedOn w:val="NoList"/>
    <w:pPr>
      <w:numPr>
        <w:numId w:val="26"/>
      </w:numPr>
    </w:pPr>
  </w:style>
  <w:style w:type="numbering" w:customStyle="1" w:styleId="WWOutlineListStyle1">
    <w:name w:val="WW_OutlineListStyle_1"/>
    <w:basedOn w:val="NoList"/>
    <w:pPr>
      <w:numPr>
        <w:numId w:val="27"/>
      </w:numPr>
    </w:pPr>
  </w:style>
  <w:style w:type="numbering" w:customStyle="1" w:styleId="WWOutlineListStyle10">
    <w:name w:val="WW_OutlineListStyle1"/>
    <w:basedOn w:val="NoList"/>
    <w:pPr>
      <w:numPr>
        <w:numId w:val="28"/>
      </w:numPr>
    </w:pPr>
  </w:style>
  <w:style w:type="numbering" w:customStyle="1" w:styleId="LFO41">
    <w:name w:val="LFO41"/>
    <w:basedOn w:val="NoList"/>
    <w:pPr>
      <w:numPr>
        <w:numId w:val="29"/>
      </w:numPr>
    </w:pPr>
  </w:style>
  <w:style w:type="numbering" w:customStyle="1" w:styleId="LFO61">
    <w:name w:val="LFO61"/>
    <w:basedOn w:val="NoList"/>
    <w:pPr>
      <w:numPr>
        <w:numId w:val="30"/>
      </w:numPr>
    </w:pPr>
  </w:style>
  <w:style w:type="numbering" w:customStyle="1" w:styleId="LFO3">
    <w:name w:val="LFO3"/>
    <w:basedOn w:val="NoList"/>
    <w:pPr>
      <w:numPr>
        <w:numId w:val="31"/>
      </w:numPr>
    </w:pPr>
  </w:style>
  <w:style w:type="numbering" w:customStyle="1" w:styleId="LFO4">
    <w:name w:val="LFO4"/>
    <w:basedOn w:val="NoList"/>
    <w:pPr>
      <w:numPr>
        <w:numId w:val="32"/>
      </w:numPr>
    </w:pPr>
  </w:style>
  <w:style w:type="numbering" w:customStyle="1" w:styleId="LFO6">
    <w:name w:val="LFO6"/>
    <w:basedOn w:val="NoList"/>
    <w:pPr>
      <w:numPr>
        <w:numId w:val="33"/>
      </w:numPr>
    </w:pPr>
  </w:style>
  <w:style w:type="numbering" w:customStyle="1" w:styleId="LFO8">
    <w:name w:val="LFO8"/>
    <w:basedOn w:val="NoList"/>
    <w:pPr>
      <w:numPr>
        <w:numId w:val="34"/>
      </w:numPr>
    </w:pPr>
  </w:style>
  <w:style w:type="numbering" w:customStyle="1" w:styleId="LFO9">
    <w:name w:val="LFO9"/>
    <w:basedOn w:val="NoList"/>
    <w:pPr>
      <w:numPr>
        <w:numId w:val="35"/>
      </w:numPr>
    </w:pPr>
  </w:style>
  <w:style w:type="numbering" w:customStyle="1" w:styleId="LFO11">
    <w:name w:val="LFO11"/>
    <w:basedOn w:val="NoList"/>
    <w:pPr>
      <w:numPr>
        <w:numId w:val="36"/>
      </w:numPr>
    </w:pPr>
  </w:style>
  <w:style w:type="numbering" w:customStyle="1" w:styleId="LFO91">
    <w:name w:val="LFO9_1"/>
    <w:basedOn w:val="NoList"/>
    <w:pPr>
      <w:numPr>
        <w:numId w:val="37"/>
      </w:numPr>
    </w:pPr>
  </w:style>
  <w:style w:type="numbering" w:customStyle="1" w:styleId="LFO21">
    <w:name w:val="LFO21"/>
    <w:basedOn w:val="NoList"/>
    <w:pPr>
      <w:numPr>
        <w:numId w:val="38"/>
      </w:numPr>
    </w:pPr>
  </w:style>
  <w:style w:type="numbering" w:customStyle="1" w:styleId="LFO22">
    <w:name w:val="LFO22"/>
    <w:basedOn w:val="NoList"/>
    <w:pPr>
      <w:numPr>
        <w:numId w:val="39"/>
      </w:numPr>
    </w:pPr>
  </w:style>
  <w:style w:type="numbering" w:customStyle="1" w:styleId="LFO26">
    <w:name w:val="LFO26"/>
    <w:basedOn w:val="NoList"/>
    <w:pPr>
      <w:numPr>
        <w:numId w:val="40"/>
      </w:numPr>
    </w:pPr>
  </w:style>
  <w:style w:type="numbering" w:customStyle="1" w:styleId="LFO27">
    <w:name w:val="LFO27"/>
    <w:basedOn w:val="NoList"/>
    <w:pPr>
      <w:numPr>
        <w:numId w:val="41"/>
      </w:numPr>
    </w:pPr>
  </w:style>
  <w:style w:type="numbering" w:customStyle="1" w:styleId="LFO29">
    <w:name w:val="LFO29"/>
    <w:basedOn w:val="NoList"/>
    <w:pPr>
      <w:numPr>
        <w:numId w:val="42"/>
      </w:numPr>
    </w:pPr>
  </w:style>
  <w:style w:type="numbering" w:customStyle="1" w:styleId="LFO31">
    <w:name w:val="LFO31"/>
    <w:basedOn w:val="NoList"/>
    <w:pPr>
      <w:numPr>
        <w:numId w:val="43"/>
      </w:numPr>
    </w:pPr>
  </w:style>
  <w:style w:type="numbering" w:customStyle="1" w:styleId="LFO32">
    <w:name w:val="LFO32"/>
    <w:basedOn w:val="NoList"/>
    <w:pPr>
      <w:numPr>
        <w:numId w:val="44"/>
      </w:numPr>
    </w:pPr>
  </w:style>
  <w:style w:type="numbering" w:customStyle="1" w:styleId="LFO33">
    <w:name w:val="LFO33"/>
    <w:basedOn w:val="NoList"/>
    <w:pPr>
      <w:numPr>
        <w:numId w:val="45"/>
      </w:numPr>
    </w:pPr>
  </w:style>
  <w:style w:type="numbering" w:customStyle="1" w:styleId="LFO34">
    <w:name w:val="LFO34"/>
    <w:basedOn w:val="NoList"/>
    <w:pPr>
      <w:numPr>
        <w:numId w:val="46"/>
      </w:numPr>
    </w:pPr>
  </w:style>
  <w:style w:type="numbering" w:customStyle="1" w:styleId="LFO35">
    <w:name w:val="LFO35"/>
    <w:basedOn w:val="NoList"/>
    <w:pPr>
      <w:numPr>
        <w:numId w:val="47"/>
      </w:numPr>
    </w:pPr>
  </w:style>
  <w:style w:type="numbering" w:customStyle="1" w:styleId="LFO36">
    <w:name w:val="LFO36"/>
    <w:basedOn w:val="NoList"/>
    <w:pPr>
      <w:numPr>
        <w:numId w:val="48"/>
      </w:numPr>
    </w:pPr>
  </w:style>
  <w:style w:type="numbering" w:customStyle="1" w:styleId="LFO37">
    <w:name w:val="LFO37"/>
    <w:basedOn w:val="NoList"/>
    <w:pPr>
      <w:numPr>
        <w:numId w:val="49"/>
      </w:numPr>
    </w:pPr>
  </w:style>
  <w:style w:type="numbering" w:customStyle="1" w:styleId="LFO44">
    <w:name w:val="LFO44"/>
    <w:basedOn w:val="NoList"/>
    <w:pPr>
      <w:numPr>
        <w:numId w:val="50"/>
      </w:numPr>
    </w:pPr>
  </w:style>
  <w:style w:type="numbering" w:customStyle="1" w:styleId="LFO45">
    <w:name w:val="LFO45"/>
    <w:basedOn w:val="NoList"/>
    <w:pPr>
      <w:numPr>
        <w:numId w:val="51"/>
      </w:numPr>
    </w:pPr>
  </w:style>
  <w:style w:type="numbering" w:customStyle="1" w:styleId="LFO46">
    <w:name w:val="LFO46"/>
    <w:basedOn w:val="NoList"/>
    <w:pPr>
      <w:numPr>
        <w:numId w:val="52"/>
      </w:numPr>
    </w:pPr>
  </w:style>
  <w:style w:type="numbering" w:customStyle="1" w:styleId="LFO47">
    <w:name w:val="LFO47"/>
    <w:basedOn w:val="NoList"/>
    <w:pPr>
      <w:numPr>
        <w:numId w:val="53"/>
      </w:numPr>
    </w:pPr>
  </w:style>
  <w:style w:type="numbering" w:customStyle="1" w:styleId="LFO48">
    <w:name w:val="LFO48"/>
    <w:basedOn w:val="NoList"/>
    <w:pPr>
      <w:numPr>
        <w:numId w:val="54"/>
      </w:numPr>
    </w:pPr>
  </w:style>
  <w:style w:type="numbering" w:customStyle="1" w:styleId="LFO49">
    <w:name w:val="LFO49"/>
    <w:basedOn w:val="NoList"/>
    <w:pPr>
      <w:numPr>
        <w:numId w:val="55"/>
      </w:numPr>
    </w:pPr>
  </w:style>
  <w:style w:type="table" w:styleId="TableGrid">
    <w:name w:val="Table Grid"/>
    <w:basedOn w:val="TableNormal"/>
    <w:uiPriority w:val="39"/>
    <w:rsid w:val="007C5F75"/>
    <w:pPr>
      <w:autoSpaceDN/>
      <w:spacing w:after="0"/>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ambergrid.l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7B9D8.48F7E8C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mbergrid.lt/mes/atsakomybe/korupcijos-prevencija/125"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A7A65A56BFDA479D5D9DACD6F00B3A" ma:contentTypeVersion="15" ma:contentTypeDescription="Create a new document." ma:contentTypeScope="" ma:versionID="ddf9926e0e4f13b5f57d35afe79ee587">
  <xsd:schema xmlns:xsd="http://www.w3.org/2001/XMLSchema" xmlns:xs="http://www.w3.org/2001/XMLSchema" xmlns:p="http://schemas.microsoft.com/office/2006/metadata/properties" xmlns:ns2="1d2c86bf-6c25-4f3a-a5b0-38f240fccaeb" xmlns:ns3="ce753e65-d9c7-4495-9f84-551972063ece" targetNamespace="http://schemas.microsoft.com/office/2006/metadata/properties" ma:root="true" ma:fieldsID="e1bb174bea8c8d6704f732d5977c3ec9" ns2:_="" ns3:_="">
    <xsd:import namespace="1d2c86bf-6c25-4f3a-a5b0-38f240fccaeb"/>
    <xsd:import namespace="ce753e65-d9c7-4495-9f84-551972063ec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2c86bf-6c25-4f3a-a5b0-38f240fcca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2b345c9-fbff-4881-8138-0e26af7d90c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753e65-d9c7-4495-9f84-551972063ec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d303770-21d3-4500-9746-963c0d425523}" ma:internalName="TaxCatchAll" ma:showField="CatchAllData" ma:web="ce753e65-d9c7-4495-9f84-551972063e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d2c86bf-6c25-4f3a-a5b0-38f240fccaeb">
      <Terms xmlns="http://schemas.microsoft.com/office/infopath/2007/PartnerControls"/>
    </lcf76f155ced4ddcb4097134ff3c332f>
    <TaxCatchAll xmlns="ce753e65-d9c7-4495-9f84-551972063ec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DC3F3C-2513-44D6-BFB6-B618417CD8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2c86bf-6c25-4f3a-a5b0-38f240fccaeb"/>
    <ds:schemaRef ds:uri="ce753e65-d9c7-4495-9f84-551972063e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C39EBE-8967-4A7D-A6A9-D0EE6701A937}">
  <ds:schemaRefs>
    <ds:schemaRef ds:uri="http://schemas.openxmlformats.org/officeDocument/2006/bibliography"/>
  </ds:schemaRefs>
</ds:datastoreItem>
</file>

<file path=customXml/itemProps3.xml><?xml version="1.0" encoding="utf-8"?>
<ds:datastoreItem xmlns:ds="http://schemas.openxmlformats.org/officeDocument/2006/customXml" ds:itemID="{8D9470FC-85D3-43C3-9E41-A83C720444F7}">
  <ds:schemaRefs>
    <ds:schemaRef ds:uri="http://schemas.microsoft.com/office/2006/metadata/properties"/>
    <ds:schemaRef ds:uri="http://schemas.microsoft.com/office/infopath/2007/PartnerControls"/>
    <ds:schemaRef ds:uri="1d2c86bf-6c25-4f3a-a5b0-38f240fccaeb"/>
    <ds:schemaRef ds:uri="ce753e65-d9c7-4495-9f84-551972063ece"/>
  </ds:schemaRefs>
</ds:datastoreItem>
</file>

<file path=customXml/itemProps4.xml><?xml version="1.0" encoding="utf-8"?>
<ds:datastoreItem xmlns:ds="http://schemas.openxmlformats.org/officeDocument/2006/customXml" ds:itemID="{85A1669C-2D72-4672-987B-AC27FF27D5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10862</Words>
  <Characters>6192</Characters>
  <Application>Microsoft Office Word</Application>
  <DocSecurity>0</DocSecurity>
  <Lines>51</Lines>
  <Paragraphs>34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AB AmberGrid</Company>
  <LinksUpToDate>false</LinksUpToDate>
  <CharactersWithSpaces>17020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Juškauskaitė</dc:creator>
  <dc:description/>
  <cp:lastModifiedBy>Laura Čigileičikaitė</cp:lastModifiedBy>
  <cp:revision>2</cp:revision>
  <dcterms:created xsi:type="dcterms:W3CDTF">2023-06-29T09:16:00Z</dcterms:created>
  <dcterms:modified xsi:type="dcterms:W3CDTF">2023-06-29T09:16:00Z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2021-07-13T07:47:09Z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e22c897d-9911-4500-8fd8-29da875cfd3d</vt:lpwstr>
  </property>
  <property fmtid="{D5CDD505-2E9C-101B-9397-08002B2CF9AE}" pid="8" name="MSIP_Label_75464948-aeeb-436c-a291-ab13687dc8ce_ContentBits">
    <vt:lpwstr>0</vt:lpwstr>
  </property>
  <property fmtid="{D5CDD505-2E9C-101B-9397-08002B2CF9AE}" pid="9" name="ContentTypeId">
    <vt:lpwstr>0x010100C7A7A65A56BFDA479D5D9DACD6F00B3A</vt:lpwstr>
  </property>
</Properties>
</file>