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4071B" w14:textId="44BD377A" w:rsidR="00A84B85" w:rsidRPr="008C7C9C" w:rsidRDefault="00A84B85" w:rsidP="00334F19">
      <w:pPr>
        <w:spacing w:after="0" w:line="240" w:lineRule="auto"/>
        <w:jc w:val="center"/>
        <w:rPr>
          <w:rFonts w:ascii="Calibri" w:eastAsia="Times New Roman" w:hAnsi="Calibri" w:cs="Calibri"/>
          <w:b/>
          <w:bCs/>
          <w:sz w:val="24"/>
          <w:szCs w:val="24"/>
        </w:rPr>
      </w:pPr>
      <w:r w:rsidRPr="008C7C9C">
        <w:rPr>
          <w:noProof/>
          <w:sz w:val="24"/>
          <w:szCs w:val="24"/>
        </w:rPr>
        <w:drawing>
          <wp:inline distT="0" distB="0" distL="0" distR="0" wp14:anchorId="32EFAA60" wp14:editId="2F68060F">
            <wp:extent cx="1573200" cy="658800"/>
            <wp:effectExtent l="0" t="0" r="8255" b="825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er Grid - Logotipas Trumpa Versija_apkirpta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3200" cy="658800"/>
                    </a:xfrm>
                    <a:prstGeom prst="rect">
                      <a:avLst/>
                    </a:prstGeom>
                  </pic:spPr>
                </pic:pic>
              </a:graphicData>
            </a:graphic>
          </wp:inline>
        </w:drawing>
      </w:r>
    </w:p>
    <w:p w14:paraId="2A062ED8" w14:textId="12F42742" w:rsidR="00A84B85" w:rsidRPr="008C7C9C" w:rsidRDefault="00A84B85" w:rsidP="00334F19">
      <w:pPr>
        <w:spacing w:after="0" w:line="240" w:lineRule="auto"/>
        <w:jc w:val="center"/>
        <w:rPr>
          <w:rFonts w:ascii="Calibri" w:eastAsia="Times New Roman" w:hAnsi="Calibri" w:cs="Calibri"/>
          <w:b/>
          <w:bCs/>
          <w:sz w:val="24"/>
          <w:szCs w:val="24"/>
        </w:rPr>
      </w:pPr>
    </w:p>
    <w:p w14:paraId="67E99BF8" w14:textId="77777777" w:rsidR="00A84B85" w:rsidRPr="008C7C9C" w:rsidRDefault="00A84B85" w:rsidP="00334F19">
      <w:pPr>
        <w:spacing w:after="0" w:line="240" w:lineRule="auto"/>
        <w:jc w:val="center"/>
        <w:rPr>
          <w:rFonts w:ascii="Calibri" w:eastAsia="Times New Roman" w:hAnsi="Calibri" w:cs="Calibri"/>
          <w:b/>
          <w:bCs/>
          <w:sz w:val="24"/>
          <w:szCs w:val="24"/>
        </w:rPr>
      </w:pPr>
    </w:p>
    <w:p w14:paraId="2A1B129A" w14:textId="6BA570AA" w:rsidR="00C96D82" w:rsidRPr="008C7C9C" w:rsidRDefault="00334F19" w:rsidP="00334F19">
      <w:pPr>
        <w:spacing w:after="0" w:line="240" w:lineRule="auto"/>
        <w:jc w:val="center"/>
        <w:rPr>
          <w:rFonts w:ascii="Calibri" w:eastAsia="Times New Roman" w:hAnsi="Calibri" w:cs="Calibri"/>
          <w:b/>
          <w:bCs/>
          <w:sz w:val="24"/>
          <w:szCs w:val="24"/>
        </w:rPr>
      </w:pPr>
      <w:r w:rsidRPr="008C7C9C">
        <w:rPr>
          <w:rFonts w:ascii="Calibri" w:eastAsia="Times New Roman" w:hAnsi="Calibri" w:cs="Calibri"/>
          <w:b/>
          <w:bCs/>
          <w:sz w:val="24"/>
          <w:szCs w:val="24"/>
        </w:rPr>
        <w:t>AB „A</w:t>
      </w:r>
      <w:r w:rsidR="00A84B85" w:rsidRPr="008C7C9C">
        <w:rPr>
          <w:rFonts w:ascii="Calibri" w:eastAsia="Times New Roman" w:hAnsi="Calibri" w:cs="Calibri"/>
          <w:b/>
          <w:bCs/>
          <w:sz w:val="24"/>
          <w:szCs w:val="24"/>
        </w:rPr>
        <w:t>mber Grid</w:t>
      </w:r>
      <w:r w:rsidRPr="008C7C9C">
        <w:rPr>
          <w:rFonts w:ascii="Calibri" w:eastAsia="Times New Roman" w:hAnsi="Calibri" w:cs="Calibri"/>
          <w:b/>
          <w:bCs/>
          <w:sz w:val="24"/>
          <w:szCs w:val="24"/>
        </w:rPr>
        <w:t>“</w:t>
      </w:r>
    </w:p>
    <w:p w14:paraId="557C8733" w14:textId="5342449A" w:rsidR="00334F19" w:rsidRPr="008C7C9C" w:rsidRDefault="00C96D82" w:rsidP="00334F19">
      <w:pPr>
        <w:spacing w:after="0" w:line="240" w:lineRule="auto"/>
        <w:jc w:val="center"/>
        <w:rPr>
          <w:rFonts w:ascii="Calibri" w:eastAsia="Times New Roman" w:hAnsi="Calibri" w:cs="Calibri"/>
          <w:b/>
          <w:bCs/>
          <w:sz w:val="24"/>
          <w:szCs w:val="24"/>
        </w:rPr>
      </w:pPr>
      <w:r w:rsidRPr="008C7C9C">
        <w:rPr>
          <w:rFonts w:ascii="Calibri" w:eastAsia="Times New Roman" w:hAnsi="Calibri" w:cs="Calibri"/>
          <w:b/>
          <w:bCs/>
          <w:sz w:val="24"/>
          <w:szCs w:val="24"/>
        </w:rPr>
        <w:t>METALO LAUŽO PARDAVIMO SĄLYGOS</w:t>
      </w:r>
    </w:p>
    <w:p w14:paraId="255B9B47" w14:textId="77777777" w:rsidR="00334F19" w:rsidRPr="008C7C9C" w:rsidRDefault="00334F19" w:rsidP="00334F19">
      <w:pPr>
        <w:spacing w:after="0" w:line="240" w:lineRule="auto"/>
        <w:jc w:val="center"/>
        <w:rPr>
          <w:rFonts w:ascii="Calibri" w:eastAsia="Times New Roman" w:hAnsi="Calibri" w:cs="Calibri"/>
          <w:b/>
          <w:bCs/>
          <w:sz w:val="24"/>
          <w:szCs w:val="24"/>
        </w:rPr>
      </w:pPr>
    </w:p>
    <w:p w14:paraId="4660ADE9" w14:textId="77777777" w:rsidR="00334F19" w:rsidRPr="008C7C9C" w:rsidRDefault="00334F19" w:rsidP="00334F19">
      <w:pPr>
        <w:spacing w:after="0" w:line="240" w:lineRule="auto"/>
        <w:ind w:left="360" w:hanging="360"/>
        <w:jc w:val="center"/>
        <w:rPr>
          <w:rFonts w:ascii="Calibri" w:eastAsia="Times New Roman" w:hAnsi="Calibri" w:cs="Calibri"/>
          <w:b/>
          <w:bCs/>
          <w:caps/>
          <w:sz w:val="24"/>
          <w:szCs w:val="24"/>
        </w:rPr>
      </w:pPr>
      <w:r w:rsidRPr="008C7C9C">
        <w:rPr>
          <w:rFonts w:ascii="Calibri" w:eastAsia="Times New Roman" w:hAnsi="Calibri" w:cs="Calibri"/>
          <w:b/>
          <w:bCs/>
          <w:caps/>
          <w:sz w:val="24"/>
          <w:szCs w:val="24"/>
        </w:rPr>
        <w:t>I. Bendrosios nuostatos</w:t>
      </w:r>
    </w:p>
    <w:p w14:paraId="05FCA98D" w14:textId="77777777" w:rsidR="00334F19" w:rsidRPr="008C7C9C" w:rsidRDefault="00334F19" w:rsidP="00334F19">
      <w:pPr>
        <w:spacing w:after="0" w:line="240" w:lineRule="auto"/>
        <w:jc w:val="both"/>
        <w:rPr>
          <w:rFonts w:ascii="Calibri" w:eastAsia="Times New Roman" w:hAnsi="Calibri" w:cs="Calibri"/>
          <w:b/>
          <w:bCs/>
          <w:caps/>
          <w:sz w:val="24"/>
          <w:szCs w:val="24"/>
        </w:rPr>
      </w:pPr>
    </w:p>
    <w:p w14:paraId="49013AE6" w14:textId="7D7F0E46" w:rsidR="00334F19" w:rsidRPr="008C7C9C" w:rsidRDefault="00334F19" w:rsidP="00302A5C">
      <w:pPr>
        <w:spacing w:after="0" w:line="360" w:lineRule="auto"/>
        <w:ind w:firstLine="720"/>
        <w:jc w:val="both"/>
        <w:rPr>
          <w:rFonts w:ascii="Calibri" w:eastAsia="Times New Roman" w:hAnsi="Calibri" w:cs="Calibri"/>
        </w:rPr>
      </w:pPr>
      <w:r w:rsidRPr="39FFC3FF">
        <w:rPr>
          <w:rFonts w:ascii="Calibri" w:eastAsia="Times New Roman" w:hAnsi="Calibri" w:cs="Calibri"/>
        </w:rPr>
        <w:t xml:space="preserve">1.1. </w:t>
      </w:r>
      <w:r w:rsidR="00C96D82" w:rsidRPr="39FFC3FF">
        <w:rPr>
          <w:rFonts w:ascii="Calibri" w:eastAsia="Times New Roman" w:hAnsi="Calibri" w:cs="Calibri"/>
        </w:rPr>
        <w:t xml:space="preserve">AB „Amber Grid“ (toliau – </w:t>
      </w:r>
      <w:r w:rsidR="00FE5983" w:rsidRPr="39FFC3FF">
        <w:rPr>
          <w:rFonts w:ascii="Calibri" w:eastAsia="Times New Roman" w:hAnsi="Calibri" w:cs="Calibri"/>
        </w:rPr>
        <w:t>Pardavėjas</w:t>
      </w:r>
      <w:r w:rsidR="00C96D82" w:rsidRPr="39FFC3FF">
        <w:rPr>
          <w:rFonts w:ascii="Calibri" w:eastAsia="Times New Roman" w:hAnsi="Calibri" w:cs="Calibri"/>
        </w:rPr>
        <w:t>) organizuoja potencialių metalo atliekų supirkimo įmonių</w:t>
      </w:r>
      <w:r w:rsidR="6DB004ED" w:rsidRPr="39FFC3FF">
        <w:rPr>
          <w:rFonts w:ascii="Calibri" w:eastAsia="Times New Roman" w:hAnsi="Calibri" w:cs="Calibri"/>
        </w:rPr>
        <w:t xml:space="preserve"> (toliau - Pirkėjas)</w:t>
      </w:r>
      <w:r w:rsidR="00C96D82" w:rsidRPr="39FFC3FF">
        <w:rPr>
          <w:rFonts w:ascii="Calibri" w:eastAsia="Times New Roman" w:hAnsi="Calibri" w:cs="Calibri"/>
        </w:rPr>
        <w:t xml:space="preserve"> </w:t>
      </w:r>
      <w:r w:rsidR="00F64523" w:rsidRPr="39FFC3FF">
        <w:rPr>
          <w:rFonts w:ascii="Calibri" w:eastAsia="Times New Roman" w:hAnsi="Calibri" w:cs="Calibri"/>
        </w:rPr>
        <w:t>konkursą (toliau – Konkursas)</w:t>
      </w:r>
      <w:r w:rsidR="00C96D82" w:rsidRPr="39FFC3FF">
        <w:rPr>
          <w:rFonts w:ascii="Calibri" w:eastAsia="Times New Roman" w:hAnsi="Calibri" w:cs="Calibri"/>
        </w:rPr>
        <w:t xml:space="preserve"> ilgalaikei metalo laužo </w:t>
      </w:r>
      <w:r w:rsidR="00CA4AEC" w:rsidRPr="39FFC3FF">
        <w:rPr>
          <w:rFonts w:ascii="Calibri" w:eastAsia="Times New Roman" w:hAnsi="Calibri" w:cs="Calibri"/>
        </w:rPr>
        <w:t>pirkimo</w:t>
      </w:r>
      <w:r w:rsidR="004355CD" w:rsidRPr="39FFC3FF">
        <w:rPr>
          <w:rFonts w:ascii="Calibri" w:eastAsia="Times New Roman" w:hAnsi="Calibri" w:cs="Calibri"/>
        </w:rPr>
        <w:t>–pardavimo</w:t>
      </w:r>
      <w:r w:rsidR="00C96D82" w:rsidRPr="39FFC3FF">
        <w:rPr>
          <w:rFonts w:ascii="Calibri" w:eastAsia="Times New Roman" w:hAnsi="Calibri" w:cs="Calibri"/>
        </w:rPr>
        <w:t xml:space="preserve"> sutarčiai </w:t>
      </w:r>
      <w:r w:rsidR="004355CD" w:rsidRPr="39FFC3FF">
        <w:rPr>
          <w:rFonts w:ascii="Calibri" w:eastAsia="Times New Roman" w:hAnsi="Calibri" w:cs="Calibri"/>
        </w:rPr>
        <w:t xml:space="preserve">(toliau – Sutartis) </w:t>
      </w:r>
      <w:r w:rsidR="00C96D82" w:rsidRPr="39FFC3FF">
        <w:rPr>
          <w:rFonts w:ascii="Calibri" w:eastAsia="Times New Roman" w:hAnsi="Calibri" w:cs="Calibri"/>
        </w:rPr>
        <w:t xml:space="preserve">sudaryti. </w:t>
      </w:r>
    </w:p>
    <w:p w14:paraId="3BB49DD0" w14:textId="20B54881" w:rsidR="004355CD" w:rsidRPr="008C7C9C" w:rsidRDefault="00334F19" w:rsidP="00302A5C">
      <w:pPr>
        <w:suppressAutoHyphens/>
        <w:spacing w:after="0" w:line="360" w:lineRule="auto"/>
        <w:ind w:firstLine="720"/>
        <w:jc w:val="both"/>
        <w:textAlignment w:val="center"/>
        <w:rPr>
          <w:rFonts w:ascii="Calibri" w:eastAsia="Times New Roman" w:hAnsi="Calibri" w:cs="Calibri"/>
        </w:rPr>
      </w:pPr>
      <w:r w:rsidRPr="39FFC3FF">
        <w:rPr>
          <w:rFonts w:ascii="Calibri" w:eastAsia="Times New Roman" w:hAnsi="Calibri" w:cs="Calibri"/>
        </w:rPr>
        <w:t>1.2.</w:t>
      </w:r>
      <w:bookmarkStart w:id="0" w:name="part_3e45c84c504244f497fae339a1402508"/>
      <w:bookmarkStart w:id="1" w:name="part_7b1cfc8731714ec3a960a2b6d37f388b"/>
      <w:bookmarkStart w:id="2" w:name="part_9d3ef16ac894462d8fe5a94e742b8fb9"/>
      <w:bookmarkStart w:id="3" w:name="part_1a8cbfc3571743dfa7cc4682483e7a77"/>
      <w:bookmarkStart w:id="4" w:name="part_9026025081934887b3b978abd3b89afa"/>
      <w:bookmarkStart w:id="5" w:name="part_e4526b4813f545a89d71ad52fa92a4d7"/>
      <w:bookmarkStart w:id="6" w:name="part_0e9ba1508a1542a2bca3f17bb3e9d358"/>
      <w:bookmarkStart w:id="7" w:name="part_e6d5ee9154324ebba274b792f385df99"/>
      <w:bookmarkStart w:id="8" w:name="part_20a37162ee1949f6aafc3418eb581381"/>
      <w:bookmarkStart w:id="9" w:name="part_f4757b904a0c468cb2d44f0bc9a5a22f"/>
      <w:bookmarkStart w:id="10" w:name="part_fecd279241e5439dbbb121435afbe947"/>
      <w:bookmarkStart w:id="11" w:name="part_2f9ed2ba7e954feea8949ca7df2f41fe"/>
      <w:bookmarkStart w:id="12" w:name="part_d2a16e1401264ca1a0f68f3a4ae57292"/>
      <w:bookmarkStart w:id="13" w:name="part_d5f652d7f15d4f99983f01c07fc5f64d"/>
      <w:bookmarkStart w:id="14" w:name="part_83c5f15453da42f7b428c9a4600d640b"/>
      <w:bookmarkStart w:id="15" w:name="part_69ded122f5c747899fce6d151f31997e"/>
      <w:bookmarkStart w:id="16" w:name="part_df2cba1c610b4c18af8ce3ffd6d05905"/>
      <w:bookmarkStart w:id="17" w:name="part_75ec32d2961248cdb5818c770b4ae626"/>
      <w:bookmarkStart w:id="18" w:name="part_f40054a0660646f5bd5a0b74117ace58"/>
      <w:bookmarkStart w:id="19" w:name="part_a6e8b1329fa84e20a8c3ba4ed2d0853f"/>
      <w:bookmarkStart w:id="20" w:name="part_dec2d6c8af1d48d08e7e80c154ff1a0f"/>
      <w:bookmarkStart w:id="21" w:name="part_e17e3e811670432f842e11a4e876e462"/>
      <w:bookmarkStart w:id="22" w:name="part_ce39a51d5a174fad8443b6e4a72f5545"/>
      <w:bookmarkStart w:id="23" w:name="part_9776aabda0f24f5c96d7752335d4131a"/>
      <w:bookmarkStart w:id="24" w:name="part_aae887fa99c544419855676105932e7f"/>
      <w:bookmarkStart w:id="25" w:name="part_58a80bbbb6fe4f5a8af04ffe2ef620a1"/>
      <w:bookmarkStart w:id="26" w:name="part_0b9c1f9c21bf4aa7b6d0bd4f45716150"/>
      <w:bookmarkStart w:id="27" w:name="part_bb923b76e76949c2bf0e707f1c9946d2"/>
      <w:bookmarkStart w:id="28" w:name="part_0575c0ad169741a79fa0c8e19aeaf0f2"/>
      <w:bookmarkStart w:id="29" w:name="part_7ab3cb4c280e4c9d86c029189fcf9f51"/>
      <w:bookmarkStart w:id="30" w:name="part_fedf03a6bae44c19a196051498ba04fd"/>
      <w:bookmarkStart w:id="31" w:name="part_29613901c19041c5a24d99a472a75714"/>
      <w:bookmarkStart w:id="32" w:name="part_ffc8a5aac20743f6b166bf659bd29633"/>
      <w:bookmarkStart w:id="33" w:name="part_511e7e2224f1448b87e937eb4e5f8eb7"/>
      <w:bookmarkStart w:id="34" w:name="part_482e55acf1124fe99b305776b06c4b01"/>
      <w:bookmarkStart w:id="35" w:name="part_0ee7b39b3bc54efc9eae3de7dc1389bf"/>
      <w:bookmarkStart w:id="36" w:name="part_03310336f91e405987391cdf305062f0"/>
      <w:bookmarkStart w:id="37" w:name="part_9d4fbae35eae485fbcebcc4c2cc1cc51"/>
      <w:bookmarkStart w:id="38" w:name="part_fb1b72ffb4b941c0bfce67beb03ab338"/>
      <w:bookmarkStart w:id="39" w:name="part_8563b8cd6d334192882ef8ad78970f70"/>
      <w:bookmarkStart w:id="40" w:name="part_550dc94fbb7d4897ac1cd8d620f48064"/>
      <w:bookmarkStart w:id="41" w:name="part_0c6cd2ee40a845afa910d26f6ae73a69"/>
      <w:bookmarkStart w:id="42" w:name="part_00eca165b3594753ad2ecbb182ee7732"/>
      <w:bookmarkStart w:id="43" w:name="part_13f74eb9d01d40d2a087d1ad4d9a50d6"/>
      <w:bookmarkStart w:id="44" w:name="part_767ba1ab4ab9471cbfe1d93cfd9c3eeb"/>
      <w:bookmarkStart w:id="45" w:name="part_8136f1abd7104ba7809e9aa50605c479"/>
      <w:bookmarkStart w:id="46" w:name="part_d8a1e99f85e946279c0a0c228502a4b1"/>
      <w:bookmarkStart w:id="47" w:name="part_11bc7d3914d540ac8aeef7c815773695"/>
      <w:bookmarkStart w:id="48" w:name="part_9f42f57b753c4dc69d1899da2b209cc7"/>
      <w:bookmarkStart w:id="49" w:name="part_90e70a0bdaca447c8e9eac789c0d8c1a"/>
      <w:bookmarkStart w:id="50" w:name="part_62c98145e5b44e32baa67e8df254a3b9"/>
      <w:bookmarkStart w:id="51" w:name="part_d46a0dec7b8a4c51add84a71c6b98e79"/>
      <w:bookmarkStart w:id="52" w:name="part_5531d09313004349b1c9af0bb705a3fd"/>
      <w:bookmarkStart w:id="53" w:name="part_6c337769a05a4f18b999826be6b9734a"/>
      <w:bookmarkStart w:id="54" w:name="part_5d760251e8d54ceb988b02220f2c8701"/>
      <w:bookmarkStart w:id="55" w:name="part_8682b52f227a441c918f3c1b146522c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00FE5983" w:rsidRPr="39FFC3FF">
        <w:rPr>
          <w:rFonts w:ascii="Calibri" w:eastAsia="Times New Roman" w:hAnsi="Calibri" w:cs="Calibri"/>
        </w:rPr>
        <w:t xml:space="preserve"> Pardavėjas nekompensuoja ir neatsako už Pirkėjo patirtas </w:t>
      </w:r>
      <w:r w:rsidR="4FB29EA6" w:rsidRPr="39FFC3FF">
        <w:rPr>
          <w:rFonts w:ascii="Calibri" w:eastAsia="Times New Roman" w:hAnsi="Calibri" w:cs="Calibri"/>
        </w:rPr>
        <w:t xml:space="preserve">išlaidas </w:t>
      </w:r>
      <w:r w:rsidR="007F0A70">
        <w:rPr>
          <w:rFonts w:ascii="Calibri" w:eastAsia="Times New Roman" w:hAnsi="Calibri" w:cs="Calibri"/>
        </w:rPr>
        <w:t xml:space="preserve">dėl </w:t>
      </w:r>
      <w:r w:rsidR="00FE5983" w:rsidRPr="39FFC3FF">
        <w:rPr>
          <w:rFonts w:ascii="Calibri" w:eastAsia="Times New Roman" w:hAnsi="Calibri" w:cs="Calibri"/>
        </w:rPr>
        <w:t>dalyvavimo Konkurse bei pasiūlymų</w:t>
      </w:r>
      <w:r w:rsidR="00762D63" w:rsidRPr="39FFC3FF">
        <w:rPr>
          <w:rFonts w:ascii="Calibri" w:eastAsia="Times New Roman" w:hAnsi="Calibri" w:cs="Calibri"/>
        </w:rPr>
        <w:t xml:space="preserve"> (toliau – Pasiūlymas)</w:t>
      </w:r>
      <w:r w:rsidR="00FE5983" w:rsidRPr="39FFC3FF">
        <w:rPr>
          <w:rFonts w:ascii="Calibri" w:eastAsia="Times New Roman" w:hAnsi="Calibri" w:cs="Calibri"/>
        </w:rPr>
        <w:t xml:space="preserve"> rengimo ir įteikimo Pardavėjui.</w:t>
      </w:r>
    </w:p>
    <w:p w14:paraId="175F4C1E" w14:textId="521A651C" w:rsidR="00744EE2" w:rsidRPr="008C7C9C" w:rsidRDefault="007063FE" w:rsidP="00302A5C">
      <w:pPr>
        <w:suppressAutoHyphens/>
        <w:spacing w:after="0" w:line="360" w:lineRule="auto"/>
        <w:ind w:firstLine="720"/>
        <w:jc w:val="both"/>
        <w:textAlignment w:val="center"/>
        <w:rPr>
          <w:rFonts w:cstheme="minorHAnsi"/>
        </w:rPr>
      </w:pPr>
      <w:r w:rsidRPr="008C7C9C">
        <w:rPr>
          <w:rFonts w:eastAsia="Times New Roman" w:cstheme="minorHAnsi"/>
        </w:rPr>
        <w:t xml:space="preserve">1.3. </w:t>
      </w:r>
      <w:r w:rsidRPr="008C7C9C">
        <w:rPr>
          <w:rFonts w:cstheme="minorHAnsi"/>
        </w:rPr>
        <w:t xml:space="preserve">Pirkėjas, pateikdamas </w:t>
      </w:r>
      <w:r w:rsidR="00762D63" w:rsidRPr="008C7C9C">
        <w:rPr>
          <w:rFonts w:cstheme="minorHAnsi"/>
        </w:rPr>
        <w:t xml:space="preserve">Pasiūlymą </w:t>
      </w:r>
      <w:r w:rsidRPr="008C7C9C">
        <w:rPr>
          <w:rFonts w:cstheme="minorHAnsi"/>
        </w:rPr>
        <w:t xml:space="preserve">patvirtina, kad susipažino su šiomis </w:t>
      </w:r>
      <w:r w:rsidR="00744EE2" w:rsidRPr="008C7C9C">
        <w:rPr>
          <w:rFonts w:cstheme="minorHAnsi"/>
        </w:rPr>
        <w:t>pardavimo sąlygomis</w:t>
      </w:r>
      <w:r w:rsidRPr="008C7C9C">
        <w:rPr>
          <w:rFonts w:cstheme="minorHAnsi"/>
        </w:rPr>
        <w:t xml:space="preserve"> </w:t>
      </w:r>
      <w:r w:rsidR="00B17AA8">
        <w:rPr>
          <w:rFonts w:cstheme="minorHAnsi"/>
        </w:rPr>
        <w:t xml:space="preserve">(toliau – Sąlygos) </w:t>
      </w:r>
      <w:r w:rsidRPr="008C7C9C">
        <w:rPr>
          <w:rFonts w:cstheme="minorHAnsi"/>
        </w:rPr>
        <w:t>ir su jomis sutinka.</w:t>
      </w:r>
    </w:p>
    <w:p w14:paraId="0B5336EB" w14:textId="77777777" w:rsidR="00744EE2" w:rsidRPr="008C7C9C" w:rsidRDefault="00744EE2" w:rsidP="00302A5C">
      <w:pPr>
        <w:suppressAutoHyphens/>
        <w:spacing w:after="0" w:line="360" w:lineRule="auto"/>
        <w:ind w:firstLine="720"/>
        <w:jc w:val="both"/>
        <w:textAlignment w:val="center"/>
        <w:rPr>
          <w:rFonts w:cstheme="minorHAnsi"/>
        </w:rPr>
      </w:pPr>
      <w:r w:rsidRPr="008C7C9C">
        <w:rPr>
          <w:rFonts w:cstheme="minorHAnsi"/>
        </w:rPr>
        <w:t>1.4. Pardavėjas turi teisę nutraukti Konkursą bet kuriuo metu iki pirkimo–pardavimo sutarties sudarymo dėl bet kokių aplinkybių.</w:t>
      </w:r>
    </w:p>
    <w:p w14:paraId="521755D4" w14:textId="7E886ABD" w:rsidR="007063FE" w:rsidRPr="008C7C9C" w:rsidRDefault="00744EE2" w:rsidP="00302A5C">
      <w:pPr>
        <w:suppressAutoHyphens/>
        <w:spacing w:after="0" w:line="360" w:lineRule="auto"/>
        <w:ind w:firstLine="720"/>
        <w:jc w:val="both"/>
        <w:textAlignment w:val="center"/>
        <w:rPr>
          <w:rFonts w:eastAsia="Times New Roman" w:cstheme="minorHAnsi"/>
        </w:rPr>
      </w:pPr>
      <w:r w:rsidRPr="008C7C9C">
        <w:rPr>
          <w:rFonts w:cstheme="minorHAnsi"/>
        </w:rPr>
        <w:t xml:space="preserve">1.5. Pirkėjas, norėdamas išsiaiškinti bet kokius su šiuo pardavimu susijusius klausimus, gali kreiptis šiuo elektroniniu paštu – </w:t>
      </w:r>
      <w:hyperlink r:id="rId12" w:history="1">
        <w:r w:rsidR="00465A6F" w:rsidRPr="00337865">
          <w:rPr>
            <w:rStyle w:val="Hyperlink"/>
            <w:rFonts w:cstheme="minorHAnsi"/>
          </w:rPr>
          <w:t>g.ravdo@ambergrid.lt</w:t>
        </w:r>
      </w:hyperlink>
      <w:r w:rsidRPr="008C7C9C">
        <w:rPr>
          <w:rFonts w:cstheme="minorHAnsi"/>
        </w:rPr>
        <w:t xml:space="preserve">.   </w:t>
      </w:r>
      <w:r w:rsidR="007063FE" w:rsidRPr="008C7C9C">
        <w:rPr>
          <w:rFonts w:cstheme="minorHAnsi"/>
        </w:rPr>
        <w:t xml:space="preserve">  </w:t>
      </w:r>
    </w:p>
    <w:p w14:paraId="0C966C2F" w14:textId="6B2E27D7" w:rsidR="00FE5983" w:rsidRPr="008C7C9C" w:rsidRDefault="00FE5983" w:rsidP="00302A5C">
      <w:pPr>
        <w:suppressAutoHyphens/>
        <w:spacing w:after="0" w:line="360" w:lineRule="auto"/>
        <w:ind w:firstLine="720"/>
        <w:jc w:val="both"/>
        <w:textAlignment w:val="center"/>
        <w:rPr>
          <w:rFonts w:ascii="Calibri" w:eastAsia="Times New Roman" w:hAnsi="Calibri" w:cs="Calibri"/>
        </w:rPr>
      </w:pPr>
      <w:r w:rsidRPr="008C7C9C">
        <w:rPr>
          <w:rFonts w:ascii="Calibri" w:eastAsia="Times New Roman" w:hAnsi="Calibri" w:cs="Calibri"/>
        </w:rPr>
        <w:t>1.</w:t>
      </w:r>
      <w:r w:rsidR="003D0E24" w:rsidRPr="008C7C9C">
        <w:rPr>
          <w:rFonts w:ascii="Calibri" w:eastAsia="Times New Roman" w:hAnsi="Calibri" w:cs="Calibri"/>
        </w:rPr>
        <w:t>6</w:t>
      </w:r>
      <w:r w:rsidRPr="008C7C9C">
        <w:rPr>
          <w:rFonts w:ascii="Calibri" w:eastAsia="Times New Roman" w:hAnsi="Calibri" w:cs="Calibri"/>
        </w:rPr>
        <w:t xml:space="preserve">. </w:t>
      </w:r>
      <w:r w:rsidR="007063FE" w:rsidRPr="008C7C9C">
        <w:rPr>
          <w:rFonts w:ascii="Calibri" w:eastAsia="Times New Roman" w:hAnsi="Calibri" w:cs="Calibri"/>
        </w:rPr>
        <w:t>Konkursas</w:t>
      </w:r>
      <w:r w:rsidRPr="008C7C9C">
        <w:rPr>
          <w:rFonts w:ascii="Calibri" w:eastAsia="Times New Roman" w:hAnsi="Calibri" w:cs="Calibri"/>
        </w:rPr>
        <w:t xml:space="preserve"> atliekamas laikantis lygiateisiškumo, nediskriminavimo, skaidrumo principų ir konfidencialumo reikalavimų.</w:t>
      </w:r>
    </w:p>
    <w:p w14:paraId="7F579FAA" w14:textId="77777777" w:rsidR="00334F19" w:rsidRPr="008C7C9C" w:rsidRDefault="00334F19" w:rsidP="00334F19">
      <w:pPr>
        <w:spacing w:after="0" w:line="240" w:lineRule="auto"/>
        <w:ind w:firstLine="360"/>
        <w:jc w:val="both"/>
        <w:rPr>
          <w:rFonts w:ascii="Calibri" w:eastAsia="Times New Roman" w:hAnsi="Calibri" w:cs="Calibri"/>
          <w:sz w:val="24"/>
          <w:szCs w:val="24"/>
        </w:rPr>
      </w:pPr>
    </w:p>
    <w:p w14:paraId="4E8C4988" w14:textId="34C4672D" w:rsidR="003D0E24" w:rsidRPr="008C7C9C" w:rsidRDefault="003D0E24" w:rsidP="003D0E24">
      <w:pPr>
        <w:shd w:val="clear" w:color="auto" w:fill="FFFFFF"/>
        <w:spacing w:after="0" w:line="240" w:lineRule="auto"/>
        <w:jc w:val="center"/>
        <w:rPr>
          <w:rFonts w:ascii="Calibri" w:eastAsia="Times New Roman" w:hAnsi="Calibri" w:cs="Calibri"/>
          <w:b/>
          <w:bCs/>
          <w:color w:val="000000"/>
          <w:sz w:val="24"/>
          <w:szCs w:val="24"/>
        </w:rPr>
      </w:pPr>
      <w:r w:rsidRPr="008C7C9C">
        <w:rPr>
          <w:rFonts w:ascii="Calibri" w:eastAsia="Times New Roman" w:hAnsi="Calibri" w:cs="Calibri"/>
          <w:b/>
          <w:bCs/>
          <w:color w:val="000000"/>
          <w:sz w:val="24"/>
          <w:szCs w:val="24"/>
        </w:rPr>
        <w:t xml:space="preserve">II. </w:t>
      </w:r>
      <w:r w:rsidR="00631031" w:rsidRPr="008C7C9C">
        <w:rPr>
          <w:rFonts w:ascii="Calibri" w:eastAsia="Times New Roman" w:hAnsi="Calibri" w:cs="Calibri"/>
          <w:b/>
          <w:bCs/>
          <w:color w:val="000000"/>
          <w:sz w:val="24"/>
          <w:szCs w:val="24"/>
        </w:rPr>
        <w:t>PARDAVIMO OBJEKTAS</w:t>
      </w:r>
      <w:r w:rsidRPr="008C7C9C">
        <w:rPr>
          <w:rFonts w:ascii="Calibri" w:eastAsia="Times New Roman" w:hAnsi="Calibri" w:cs="Calibri"/>
          <w:b/>
          <w:bCs/>
          <w:color w:val="000000"/>
          <w:sz w:val="24"/>
          <w:szCs w:val="24"/>
        </w:rPr>
        <w:t xml:space="preserve"> </w:t>
      </w:r>
      <w:r w:rsidR="00516ACA">
        <w:rPr>
          <w:rFonts w:ascii="Calibri" w:eastAsia="Times New Roman" w:hAnsi="Calibri" w:cs="Calibri"/>
          <w:b/>
          <w:bCs/>
          <w:color w:val="000000"/>
          <w:sz w:val="24"/>
          <w:szCs w:val="24"/>
        </w:rPr>
        <w:t xml:space="preserve">IR </w:t>
      </w:r>
      <w:r w:rsidR="00D67F30">
        <w:rPr>
          <w:rFonts w:ascii="Calibri" w:eastAsia="Times New Roman" w:hAnsi="Calibri" w:cs="Calibri"/>
          <w:b/>
          <w:bCs/>
          <w:color w:val="000000"/>
          <w:sz w:val="24"/>
          <w:szCs w:val="24"/>
        </w:rPr>
        <w:t>KAINA</w:t>
      </w:r>
    </w:p>
    <w:p w14:paraId="7A78E4BC" w14:textId="77777777" w:rsidR="00334F19" w:rsidRPr="008C7C9C" w:rsidRDefault="00334F19" w:rsidP="00334F19">
      <w:pPr>
        <w:spacing w:after="0" w:line="240" w:lineRule="auto"/>
        <w:jc w:val="center"/>
        <w:rPr>
          <w:rFonts w:ascii="Calibri" w:eastAsia="Times New Roman" w:hAnsi="Calibri" w:cs="Calibri"/>
          <w:sz w:val="24"/>
          <w:szCs w:val="24"/>
        </w:rPr>
      </w:pPr>
    </w:p>
    <w:p w14:paraId="4550CD04" w14:textId="4E0E8A1D" w:rsidR="00A60180" w:rsidRDefault="00334F19" w:rsidP="00302A5C">
      <w:pPr>
        <w:autoSpaceDE w:val="0"/>
        <w:autoSpaceDN w:val="0"/>
        <w:adjustRightInd w:val="0"/>
        <w:spacing w:after="0" w:line="360" w:lineRule="auto"/>
        <w:ind w:firstLine="720"/>
        <w:jc w:val="both"/>
        <w:rPr>
          <w:rFonts w:ascii="Calibri" w:eastAsia="Times New Roman" w:hAnsi="Calibri" w:cs="Calibri"/>
          <w:color w:val="000000"/>
          <w:lang w:eastAsia="lt-LT"/>
        </w:rPr>
      </w:pPr>
      <w:r w:rsidRPr="008C7C9C">
        <w:rPr>
          <w:rFonts w:ascii="Calibri" w:eastAsia="Times New Roman" w:hAnsi="Calibri" w:cs="Calibri"/>
          <w:color w:val="000000"/>
          <w:lang w:eastAsia="lt-LT"/>
        </w:rPr>
        <w:t xml:space="preserve">2.1. </w:t>
      </w:r>
      <w:r w:rsidR="00F23213" w:rsidRPr="008C7C9C">
        <w:rPr>
          <w:rFonts w:ascii="Calibri" w:eastAsia="Times New Roman" w:hAnsi="Calibri" w:cs="Calibri"/>
          <w:color w:val="000000"/>
          <w:lang w:eastAsia="lt-LT"/>
        </w:rPr>
        <w:t>Pardavimo objektas –</w:t>
      </w:r>
      <w:r w:rsidR="00A60180">
        <w:rPr>
          <w:rFonts w:ascii="Calibri" w:eastAsia="Times New Roman" w:hAnsi="Calibri" w:cs="Calibri"/>
          <w:color w:val="000000"/>
          <w:lang w:eastAsia="lt-LT"/>
        </w:rPr>
        <w:t xml:space="preserve"> </w:t>
      </w:r>
      <w:r w:rsidR="00F23213" w:rsidRPr="00302A5C">
        <w:rPr>
          <w:rFonts w:ascii="Calibri" w:eastAsia="Times New Roman" w:hAnsi="Calibri" w:cs="Calibri"/>
          <w:color w:val="000000"/>
          <w:lang w:eastAsia="lt-LT"/>
        </w:rPr>
        <w:t>metalo lauž</w:t>
      </w:r>
      <w:r w:rsidR="004C30CD">
        <w:rPr>
          <w:rFonts w:ascii="Calibri" w:eastAsia="Times New Roman" w:hAnsi="Calibri" w:cs="Calibri"/>
          <w:color w:val="000000"/>
          <w:lang w:eastAsia="lt-LT"/>
        </w:rPr>
        <w:t>o</w:t>
      </w:r>
      <w:r w:rsidR="004923FC">
        <w:rPr>
          <w:rFonts w:ascii="Calibri" w:eastAsia="Times New Roman" w:hAnsi="Calibri" w:cs="Calibri"/>
          <w:color w:val="000000"/>
          <w:lang w:eastAsia="lt-LT"/>
        </w:rPr>
        <w:t xml:space="preserve"> (toliau – </w:t>
      </w:r>
      <w:r w:rsidR="00E1023D">
        <w:rPr>
          <w:rFonts w:ascii="Calibri" w:eastAsia="Times New Roman" w:hAnsi="Calibri" w:cs="Calibri"/>
          <w:color w:val="000000"/>
          <w:lang w:eastAsia="lt-LT"/>
        </w:rPr>
        <w:t xml:space="preserve">Prekės arba </w:t>
      </w:r>
      <w:r w:rsidR="004923FC">
        <w:rPr>
          <w:rFonts w:ascii="Calibri" w:eastAsia="Times New Roman" w:hAnsi="Calibri" w:cs="Calibri"/>
          <w:color w:val="000000"/>
          <w:lang w:eastAsia="lt-LT"/>
        </w:rPr>
        <w:t>Metalo laužas)</w:t>
      </w:r>
      <w:r w:rsidR="004C30CD">
        <w:rPr>
          <w:rFonts w:ascii="Calibri" w:eastAsia="Times New Roman" w:hAnsi="Calibri" w:cs="Calibri"/>
          <w:color w:val="000000"/>
          <w:lang w:eastAsia="lt-LT"/>
        </w:rPr>
        <w:t xml:space="preserve"> </w:t>
      </w:r>
      <w:r w:rsidR="004C30CD" w:rsidRPr="004C30CD">
        <w:rPr>
          <w:rFonts w:ascii="Calibri" w:eastAsia="Times New Roman" w:hAnsi="Calibri" w:cs="Calibri"/>
          <w:color w:val="000000"/>
          <w:lang w:eastAsia="lt-LT"/>
        </w:rPr>
        <w:t>išvežimas Pirkėjo transportu Vilniuje, Gudelių g. 49</w:t>
      </w:r>
      <w:r w:rsidR="00F23213" w:rsidRPr="00302A5C">
        <w:rPr>
          <w:rFonts w:ascii="Calibri" w:eastAsia="Times New Roman" w:hAnsi="Calibri" w:cs="Calibri"/>
          <w:color w:val="000000"/>
          <w:lang w:eastAsia="lt-LT"/>
        </w:rPr>
        <w:t>.</w:t>
      </w:r>
      <w:r w:rsidR="00A60180">
        <w:rPr>
          <w:rFonts w:ascii="Calibri" w:eastAsia="Times New Roman" w:hAnsi="Calibri" w:cs="Calibri"/>
          <w:color w:val="000000"/>
          <w:lang w:eastAsia="lt-LT"/>
        </w:rPr>
        <w:t xml:space="preserve"> Preliminarus per metus sukaupiamo metalo laužo sąrašas ir kiekis pateikiamas </w:t>
      </w:r>
      <w:r w:rsidR="00DB3E3F">
        <w:rPr>
          <w:rFonts w:ascii="Calibri" w:eastAsia="Times New Roman" w:hAnsi="Calibri" w:cs="Calibri"/>
          <w:color w:val="000000"/>
          <w:lang w:eastAsia="lt-LT"/>
        </w:rPr>
        <w:t xml:space="preserve">Sąlygų 1 </w:t>
      </w:r>
      <w:r w:rsidR="00A60180">
        <w:rPr>
          <w:rFonts w:ascii="Calibri" w:eastAsia="Times New Roman" w:hAnsi="Calibri" w:cs="Calibri"/>
          <w:color w:val="000000"/>
          <w:lang w:eastAsia="lt-LT"/>
        </w:rPr>
        <w:t xml:space="preserve">priede. </w:t>
      </w:r>
    </w:p>
    <w:p w14:paraId="6634AF30" w14:textId="49347692" w:rsidR="00C70087" w:rsidRPr="00C70087" w:rsidRDefault="00381F94" w:rsidP="00C70087">
      <w:pPr>
        <w:autoSpaceDE w:val="0"/>
        <w:autoSpaceDN w:val="0"/>
        <w:adjustRightInd w:val="0"/>
        <w:spacing w:after="0" w:line="360" w:lineRule="auto"/>
        <w:ind w:firstLine="720"/>
        <w:jc w:val="both"/>
        <w:rPr>
          <w:rFonts w:ascii="Calibri" w:eastAsia="Times New Roman" w:hAnsi="Calibri" w:cs="Calibri"/>
          <w:color w:val="000000"/>
          <w:lang w:eastAsia="lt-LT"/>
        </w:rPr>
      </w:pPr>
      <w:r w:rsidRPr="0BA98663">
        <w:rPr>
          <w:rFonts w:ascii="Calibri" w:eastAsia="Times New Roman" w:hAnsi="Calibri" w:cs="Calibri"/>
          <w:color w:val="000000" w:themeColor="text1"/>
          <w:lang w:eastAsia="lt-LT"/>
        </w:rPr>
        <w:t>2.</w:t>
      </w:r>
      <w:r w:rsidR="004C30CD">
        <w:rPr>
          <w:rFonts w:ascii="Calibri" w:eastAsia="Times New Roman" w:hAnsi="Calibri" w:cs="Calibri"/>
          <w:color w:val="000000" w:themeColor="text1"/>
          <w:lang w:eastAsia="lt-LT"/>
        </w:rPr>
        <w:t>2</w:t>
      </w:r>
      <w:r w:rsidRPr="0BA98663">
        <w:rPr>
          <w:rFonts w:ascii="Calibri" w:eastAsia="Times New Roman" w:hAnsi="Calibri" w:cs="Calibri"/>
          <w:color w:val="000000" w:themeColor="text1"/>
          <w:lang w:eastAsia="lt-LT"/>
        </w:rPr>
        <w:t xml:space="preserve">. </w:t>
      </w:r>
      <w:r w:rsidR="00A60180" w:rsidRPr="0BA98663">
        <w:rPr>
          <w:rFonts w:ascii="Calibri" w:eastAsia="Times New Roman" w:hAnsi="Calibri" w:cs="Calibri"/>
          <w:color w:val="000000" w:themeColor="text1"/>
          <w:lang w:eastAsia="lt-LT"/>
        </w:rPr>
        <w:t xml:space="preserve">Pirkėjas </w:t>
      </w:r>
      <w:r w:rsidR="0073620A">
        <w:rPr>
          <w:rFonts w:ascii="Calibri" w:eastAsia="Times New Roman" w:hAnsi="Calibri" w:cs="Calibri"/>
          <w:color w:val="000000" w:themeColor="text1"/>
          <w:lang w:eastAsia="lt-LT"/>
        </w:rPr>
        <w:t xml:space="preserve">pateikia siūlomą </w:t>
      </w:r>
      <w:r w:rsidR="00A60180" w:rsidRPr="0BA98663">
        <w:rPr>
          <w:rFonts w:ascii="Calibri" w:eastAsia="Times New Roman" w:hAnsi="Calibri" w:cs="Calibri"/>
          <w:color w:val="000000" w:themeColor="text1"/>
          <w:lang w:eastAsia="lt-LT"/>
        </w:rPr>
        <w:t>k</w:t>
      </w:r>
      <w:r w:rsidR="001959BA" w:rsidRPr="0BA98663">
        <w:rPr>
          <w:rFonts w:ascii="Calibri" w:eastAsia="Times New Roman" w:hAnsi="Calibri" w:cs="Calibri"/>
          <w:color w:val="000000" w:themeColor="text1"/>
          <w:lang w:eastAsia="lt-LT"/>
        </w:rPr>
        <w:t>oeficientą</w:t>
      </w:r>
      <w:r w:rsidR="004A475D" w:rsidRPr="0BA98663">
        <w:rPr>
          <w:rFonts w:ascii="Calibri" w:eastAsia="Times New Roman" w:hAnsi="Calibri" w:cs="Calibri"/>
          <w:color w:val="000000" w:themeColor="text1"/>
          <w:lang w:eastAsia="lt-LT"/>
        </w:rPr>
        <w:t xml:space="preserve"> įvertinant transportavimo</w:t>
      </w:r>
      <w:r w:rsidR="0041574A" w:rsidRPr="0BA98663">
        <w:rPr>
          <w:rFonts w:ascii="Calibri" w:eastAsia="Times New Roman" w:hAnsi="Calibri" w:cs="Calibri"/>
          <w:color w:val="000000" w:themeColor="text1"/>
          <w:lang w:eastAsia="lt-LT"/>
        </w:rPr>
        <w:t>, metalo pjaustymo, pakrovimo, metalo užterštumo ir panašias išlaidas.</w:t>
      </w:r>
      <w:r w:rsidR="00956811">
        <w:rPr>
          <w:rFonts w:ascii="Calibri" w:eastAsia="Times New Roman" w:hAnsi="Calibri" w:cs="Calibri"/>
          <w:color w:val="000000" w:themeColor="text1"/>
          <w:lang w:eastAsia="lt-LT"/>
        </w:rPr>
        <w:t xml:space="preserve"> </w:t>
      </w:r>
    </w:p>
    <w:p w14:paraId="6024997B" w14:textId="7CB5902F" w:rsidR="001959BA" w:rsidRDefault="00381F94" w:rsidP="00302A5C">
      <w:pPr>
        <w:autoSpaceDE w:val="0"/>
        <w:autoSpaceDN w:val="0"/>
        <w:adjustRightInd w:val="0"/>
        <w:spacing w:after="0" w:line="360" w:lineRule="auto"/>
        <w:ind w:firstLine="720"/>
        <w:jc w:val="both"/>
        <w:rPr>
          <w:rFonts w:ascii="Calibri" w:eastAsia="Times New Roman" w:hAnsi="Calibri" w:cs="Calibri"/>
          <w:color w:val="000000"/>
          <w:lang w:eastAsia="lt-LT"/>
        </w:rPr>
      </w:pPr>
      <w:r>
        <w:rPr>
          <w:rFonts w:ascii="Calibri" w:eastAsia="Times New Roman" w:hAnsi="Calibri" w:cs="Calibri"/>
          <w:color w:val="000000"/>
          <w:lang w:eastAsia="lt-LT"/>
        </w:rPr>
        <w:t>2.</w:t>
      </w:r>
      <w:r w:rsidR="004C30CD">
        <w:rPr>
          <w:rFonts w:ascii="Calibri" w:eastAsia="Times New Roman" w:hAnsi="Calibri" w:cs="Calibri"/>
          <w:color w:val="000000"/>
          <w:lang w:eastAsia="lt-LT"/>
        </w:rPr>
        <w:t>3</w:t>
      </w:r>
      <w:r>
        <w:rPr>
          <w:rFonts w:ascii="Calibri" w:eastAsia="Times New Roman" w:hAnsi="Calibri" w:cs="Calibri"/>
          <w:color w:val="000000"/>
          <w:lang w:eastAsia="lt-LT"/>
        </w:rPr>
        <w:t>. Sutartis bus sudaroma su didžiau</w:t>
      </w:r>
      <w:r w:rsidR="001959BA">
        <w:rPr>
          <w:rFonts w:ascii="Calibri" w:eastAsia="Times New Roman" w:hAnsi="Calibri" w:cs="Calibri"/>
          <w:color w:val="000000"/>
          <w:lang w:eastAsia="lt-LT"/>
        </w:rPr>
        <w:t xml:space="preserve">sią </w:t>
      </w:r>
      <w:bookmarkStart w:id="56" w:name="_Hlk209514620"/>
      <w:r w:rsidR="001959BA">
        <w:rPr>
          <w:rFonts w:ascii="Calibri" w:eastAsia="Times New Roman" w:hAnsi="Calibri" w:cs="Calibri"/>
          <w:color w:val="000000"/>
          <w:lang w:eastAsia="lt-LT"/>
        </w:rPr>
        <w:t xml:space="preserve">koeficientą </w:t>
      </w:r>
      <w:bookmarkEnd w:id="56"/>
      <w:r w:rsidR="00522C1A">
        <w:rPr>
          <w:rFonts w:ascii="Calibri" w:eastAsia="Times New Roman" w:hAnsi="Calibri" w:cs="Calibri"/>
          <w:color w:val="000000"/>
          <w:lang w:eastAsia="lt-LT"/>
        </w:rPr>
        <w:t>pasiūliusiu Pirkėju.</w:t>
      </w:r>
    </w:p>
    <w:p w14:paraId="49B5B753" w14:textId="656BC9C1" w:rsidR="00522C1A" w:rsidRDefault="00522C1A" w:rsidP="00302A5C">
      <w:pPr>
        <w:autoSpaceDE w:val="0"/>
        <w:autoSpaceDN w:val="0"/>
        <w:adjustRightInd w:val="0"/>
        <w:spacing w:after="0" w:line="360" w:lineRule="auto"/>
        <w:ind w:firstLine="720"/>
        <w:jc w:val="both"/>
        <w:rPr>
          <w:rFonts w:ascii="Calibri" w:eastAsia="Times New Roman" w:hAnsi="Calibri" w:cs="Calibri"/>
          <w:color w:val="000000"/>
          <w:lang w:eastAsia="lt-LT"/>
        </w:rPr>
      </w:pPr>
      <w:r>
        <w:rPr>
          <w:rFonts w:ascii="Calibri" w:eastAsia="Times New Roman" w:hAnsi="Calibri" w:cs="Calibri"/>
          <w:color w:val="000000"/>
          <w:lang w:eastAsia="lt-LT"/>
        </w:rPr>
        <w:t>2.</w:t>
      </w:r>
      <w:r w:rsidR="0073620A">
        <w:rPr>
          <w:rFonts w:ascii="Calibri" w:eastAsia="Times New Roman" w:hAnsi="Calibri" w:cs="Calibri"/>
          <w:color w:val="000000"/>
          <w:lang w:eastAsia="lt-LT"/>
        </w:rPr>
        <w:t>4</w:t>
      </w:r>
      <w:r>
        <w:rPr>
          <w:rFonts w:ascii="Calibri" w:eastAsia="Times New Roman" w:hAnsi="Calibri" w:cs="Calibri"/>
          <w:color w:val="000000"/>
          <w:lang w:eastAsia="lt-LT"/>
        </w:rPr>
        <w:t xml:space="preserve">. </w:t>
      </w:r>
      <w:r w:rsidRPr="00522C1A">
        <w:rPr>
          <w:rFonts w:ascii="Calibri" w:eastAsia="Times New Roman" w:hAnsi="Calibri" w:cs="Calibri"/>
          <w:color w:val="000000"/>
          <w:lang w:eastAsia="lt-LT"/>
        </w:rPr>
        <w:t>Pirkėjo pasiūlytas koeficientas nėra perskaičiuojamas ir išlieka pastovus vis</w:t>
      </w:r>
      <w:r w:rsidR="00E237B9">
        <w:rPr>
          <w:rFonts w:ascii="Calibri" w:eastAsia="Times New Roman" w:hAnsi="Calibri" w:cs="Calibri"/>
          <w:color w:val="000000"/>
          <w:lang w:eastAsia="lt-LT"/>
        </w:rPr>
        <w:t>ą</w:t>
      </w:r>
      <w:r w:rsidRPr="00522C1A">
        <w:rPr>
          <w:rFonts w:ascii="Calibri" w:eastAsia="Times New Roman" w:hAnsi="Calibri" w:cs="Calibri"/>
          <w:color w:val="000000"/>
          <w:lang w:eastAsia="lt-LT"/>
        </w:rPr>
        <w:t xml:space="preserve"> Sutarties galiojimo laikotarp</w:t>
      </w:r>
      <w:r w:rsidR="00E237B9">
        <w:rPr>
          <w:rFonts w:ascii="Calibri" w:eastAsia="Times New Roman" w:hAnsi="Calibri" w:cs="Calibri"/>
          <w:color w:val="000000"/>
          <w:lang w:eastAsia="lt-LT"/>
        </w:rPr>
        <w:t>į</w:t>
      </w:r>
      <w:r w:rsidRPr="00522C1A">
        <w:rPr>
          <w:rFonts w:ascii="Calibri" w:eastAsia="Times New Roman" w:hAnsi="Calibri" w:cs="Calibri"/>
          <w:color w:val="000000"/>
          <w:lang w:eastAsia="lt-LT"/>
        </w:rPr>
        <w:t>.</w:t>
      </w:r>
      <w:r w:rsidR="009248D5">
        <w:rPr>
          <w:rFonts w:ascii="Calibri" w:eastAsia="Times New Roman" w:hAnsi="Calibri" w:cs="Calibri"/>
          <w:color w:val="000000"/>
          <w:lang w:eastAsia="lt-LT"/>
        </w:rPr>
        <w:t xml:space="preserve"> </w:t>
      </w:r>
      <w:r w:rsidR="00792A87">
        <w:rPr>
          <w:rFonts w:ascii="Calibri" w:eastAsia="Times New Roman" w:hAnsi="Calibri" w:cs="Calibri"/>
          <w:color w:val="000000"/>
          <w:lang w:eastAsia="lt-LT"/>
        </w:rPr>
        <w:t xml:space="preserve">Paslaugų teikimo terminas </w:t>
      </w:r>
      <w:r w:rsidR="00980BB1">
        <w:rPr>
          <w:rFonts w:ascii="Calibri" w:eastAsia="Times New Roman" w:hAnsi="Calibri" w:cs="Calibri"/>
          <w:color w:val="000000"/>
          <w:lang w:eastAsia="lt-LT"/>
        </w:rPr>
        <w:t>nuo</w:t>
      </w:r>
      <w:r w:rsidR="00B52751">
        <w:rPr>
          <w:rFonts w:ascii="Calibri" w:eastAsia="Times New Roman" w:hAnsi="Calibri" w:cs="Calibri"/>
          <w:color w:val="000000"/>
          <w:lang w:eastAsia="lt-LT"/>
        </w:rPr>
        <w:t xml:space="preserve"> </w:t>
      </w:r>
      <w:r w:rsidR="008056AE">
        <w:rPr>
          <w:rFonts w:ascii="Calibri" w:eastAsia="Times New Roman" w:hAnsi="Calibri" w:cs="Calibri"/>
          <w:color w:val="000000"/>
          <w:lang w:eastAsia="lt-LT"/>
        </w:rPr>
        <w:t>sutarties pasirašymo dienos</w:t>
      </w:r>
      <w:r w:rsidR="00B52751">
        <w:rPr>
          <w:rFonts w:ascii="Calibri" w:eastAsia="Times New Roman" w:hAnsi="Calibri" w:cs="Calibri"/>
          <w:color w:val="000000"/>
          <w:lang w:eastAsia="lt-LT"/>
        </w:rPr>
        <w:t>,</w:t>
      </w:r>
      <w:r w:rsidR="00980BB1">
        <w:rPr>
          <w:rFonts w:ascii="Calibri" w:eastAsia="Times New Roman" w:hAnsi="Calibri" w:cs="Calibri"/>
          <w:color w:val="000000"/>
          <w:lang w:eastAsia="lt-LT"/>
        </w:rPr>
        <w:t xml:space="preserve"> iki 2029-12-31</w:t>
      </w:r>
      <w:r w:rsidR="00B52751">
        <w:rPr>
          <w:rFonts w:ascii="Calibri" w:eastAsia="Times New Roman" w:hAnsi="Calibri" w:cs="Calibri"/>
          <w:color w:val="000000"/>
          <w:lang w:eastAsia="lt-LT"/>
        </w:rPr>
        <w:t>.</w:t>
      </w:r>
    </w:p>
    <w:p w14:paraId="4D4CB069" w14:textId="04B38A3F" w:rsidR="00522C1A" w:rsidRDefault="00522C1A" w:rsidP="00404F12">
      <w:pPr>
        <w:autoSpaceDE w:val="0"/>
        <w:autoSpaceDN w:val="0"/>
        <w:adjustRightInd w:val="0"/>
        <w:spacing w:after="0" w:line="360" w:lineRule="auto"/>
        <w:ind w:firstLine="720"/>
        <w:jc w:val="both"/>
        <w:rPr>
          <w:rFonts w:ascii="Calibri" w:eastAsia="Times New Roman" w:hAnsi="Calibri" w:cs="Calibri"/>
          <w:color w:val="000000"/>
          <w:lang w:eastAsia="lt-LT"/>
        </w:rPr>
      </w:pPr>
      <w:r>
        <w:rPr>
          <w:rFonts w:ascii="Calibri" w:eastAsia="Times New Roman" w:hAnsi="Calibri" w:cs="Calibri"/>
          <w:color w:val="000000"/>
          <w:lang w:eastAsia="lt-LT"/>
        </w:rPr>
        <w:t>2.</w:t>
      </w:r>
      <w:r w:rsidR="00980BB1">
        <w:rPr>
          <w:rFonts w:ascii="Calibri" w:eastAsia="Times New Roman" w:hAnsi="Calibri" w:cs="Calibri"/>
          <w:color w:val="000000"/>
          <w:lang w:eastAsia="lt-LT"/>
        </w:rPr>
        <w:t>5</w:t>
      </w:r>
      <w:r>
        <w:rPr>
          <w:rFonts w:ascii="Calibri" w:eastAsia="Times New Roman" w:hAnsi="Calibri" w:cs="Calibri"/>
          <w:color w:val="000000"/>
          <w:lang w:eastAsia="lt-LT"/>
        </w:rPr>
        <w:t xml:space="preserve">. </w:t>
      </w:r>
      <w:r w:rsidR="004B315C" w:rsidRPr="004B315C">
        <w:rPr>
          <w:rFonts w:ascii="Calibri" w:eastAsia="Times New Roman" w:hAnsi="Calibri" w:cs="Calibri"/>
          <w:color w:val="000000"/>
          <w:lang w:eastAsia="lt-LT"/>
        </w:rPr>
        <w:t xml:space="preserve">Metalo laužo galutinė kaina (toliau – Metalo laužo rinkos kaina) nustatoma pagal dviejų paskutinių pilnų kalendorinių </w:t>
      </w:r>
      <w:r w:rsidR="000C30A0">
        <w:rPr>
          <w:rFonts w:ascii="Calibri" w:eastAsia="Times New Roman" w:hAnsi="Calibri" w:cs="Calibri"/>
          <w:color w:val="000000"/>
          <w:lang w:eastAsia="lt-LT"/>
        </w:rPr>
        <w:t>ketvirčių</w:t>
      </w:r>
      <w:r w:rsidR="004B315C" w:rsidRPr="004B315C">
        <w:rPr>
          <w:rFonts w:ascii="Calibri" w:eastAsia="Times New Roman" w:hAnsi="Calibri" w:cs="Calibri"/>
          <w:color w:val="000000"/>
          <w:lang w:eastAsia="lt-LT"/>
        </w:rPr>
        <w:t xml:space="preserve"> atitinkamo laikotarpio kainų indekso „</w:t>
      </w:r>
      <w:proofErr w:type="spellStart"/>
      <w:r w:rsidR="004B315C" w:rsidRPr="004B315C">
        <w:rPr>
          <w:rFonts w:ascii="Calibri" w:eastAsia="Times New Roman" w:hAnsi="Calibri" w:cs="Calibri"/>
          <w:color w:val="000000"/>
          <w:lang w:eastAsia="lt-LT"/>
        </w:rPr>
        <w:t>Rotterdam</w:t>
      </w:r>
      <w:proofErr w:type="spellEnd"/>
      <w:r w:rsidR="004B315C" w:rsidRPr="004B315C">
        <w:rPr>
          <w:rFonts w:ascii="Calibri" w:eastAsia="Times New Roman" w:hAnsi="Calibri" w:cs="Calibri"/>
          <w:color w:val="000000"/>
          <w:lang w:eastAsia="lt-LT"/>
        </w:rPr>
        <w:t xml:space="preserve"> HMS 1&amp;2 75:25 mix“, kurį skelbia </w:t>
      </w:r>
      <w:proofErr w:type="spellStart"/>
      <w:r w:rsidR="004B315C" w:rsidRPr="004B315C">
        <w:rPr>
          <w:rFonts w:ascii="Calibri" w:eastAsia="Times New Roman" w:hAnsi="Calibri" w:cs="Calibri"/>
          <w:color w:val="000000"/>
          <w:lang w:eastAsia="lt-LT"/>
        </w:rPr>
        <w:t>Fastmarkets</w:t>
      </w:r>
      <w:proofErr w:type="spellEnd"/>
      <w:r w:rsidR="004B315C" w:rsidRPr="004B315C">
        <w:rPr>
          <w:rFonts w:ascii="Calibri" w:eastAsia="Times New Roman" w:hAnsi="Calibri" w:cs="Calibri"/>
          <w:color w:val="000000"/>
          <w:lang w:eastAsia="lt-LT"/>
        </w:rPr>
        <w:t xml:space="preserve"> MB (</w:t>
      </w:r>
      <w:proofErr w:type="spellStart"/>
      <w:r w:rsidR="004B315C" w:rsidRPr="004B315C">
        <w:rPr>
          <w:rFonts w:ascii="Calibri" w:eastAsia="Times New Roman" w:hAnsi="Calibri" w:cs="Calibri"/>
          <w:color w:val="000000"/>
          <w:lang w:eastAsia="lt-LT"/>
        </w:rPr>
        <w:t>Metal</w:t>
      </w:r>
      <w:proofErr w:type="spellEnd"/>
      <w:r w:rsidR="004B315C" w:rsidRPr="004B315C">
        <w:rPr>
          <w:rFonts w:ascii="Calibri" w:eastAsia="Times New Roman" w:hAnsi="Calibri" w:cs="Calibri"/>
          <w:color w:val="000000"/>
          <w:lang w:eastAsia="lt-LT"/>
        </w:rPr>
        <w:t xml:space="preserve"> </w:t>
      </w:r>
      <w:proofErr w:type="spellStart"/>
      <w:r w:rsidR="004B315C" w:rsidRPr="004B315C">
        <w:rPr>
          <w:rFonts w:ascii="Calibri" w:eastAsia="Times New Roman" w:hAnsi="Calibri" w:cs="Calibri"/>
          <w:color w:val="000000"/>
          <w:lang w:eastAsia="lt-LT"/>
        </w:rPr>
        <w:t>Bulletin</w:t>
      </w:r>
      <w:proofErr w:type="spellEnd"/>
      <w:r w:rsidR="004B315C" w:rsidRPr="004B315C">
        <w:rPr>
          <w:rFonts w:ascii="Calibri" w:eastAsia="Times New Roman" w:hAnsi="Calibri" w:cs="Calibri"/>
          <w:color w:val="000000"/>
          <w:lang w:eastAsia="lt-LT"/>
        </w:rPr>
        <w:t>)</w:t>
      </w:r>
      <w:r w:rsidR="000C30A0">
        <w:rPr>
          <w:rFonts w:ascii="Calibri" w:eastAsia="Times New Roman" w:hAnsi="Calibri" w:cs="Calibri"/>
          <w:color w:val="000000"/>
          <w:lang w:eastAsia="lt-LT"/>
        </w:rPr>
        <w:t xml:space="preserve"> arba </w:t>
      </w:r>
      <w:r w:rsidR="00A27AA0">
        <w:rPr>
          <w:rFonts w:ascii="Calibri" w:eastAsia="Times New Roman" w:hAnsi="Calibri" w:cs="Calibri"/>
          <w:color w:val="000000"/>
          <w:lang w:eastAsia="lt-LT"/>
        </w:rPr>
        <w:t>lygiavertis rinkos šaltinis</w:t>
      </w:r>
      <w:r w:rsidR="004B315C" w:rsidRPr="004B315C">
        <w:rPr>
          <w:rFonts w:ascii="Calibri" w:eastAsia="Times New Roman" w:hAnsi="Calibri" w:cs="Calibri"/>
          <w:color w:val="000000"/>
          <w:lang w:eastAsia="lt-LT"/>
        </w:rPr>
        <w:t xml:space="preserve">, dieninių verčių aritmetinių </w:t>
      </w:r>
      <w:r w:rsidR="004B315C" w:rsidRPr="004B315C">
        <w:rPr>
          <w:rFonts w:ascii="Calibri" w:eastAsia="Times New Roman" w:hAnsi="Calibri" w:cs="Calibri"/>
          <w:color w:val="000000"/>
          <w:lang w:eastAsia="lt-LT"/>
        </w:rPr>
        <w:lastRenderedPageBreak/>
        <w:t xml:space="preserve">vidurkių vidurkį, taikant Sutarties nekintamą </w:t>
      </w:r>
      <w:r w:rsidR="00A27AA0">
        <w:rPr>
          <w:rFonts w:ascii="Calibri" w:eastAsia="Times New Roman" w:hAnsi="Calibri" w:cs="Calibri"/>
          <w:color w:val="000000"/>
          <w:lang w:eastAsia="lt-LT"/>
        </w:rPr>
        <w:t>Pirkėjo pasiūlytą</w:t>
      </w:r>
      <w:r w:rsidR="004B315C" w:rsidRPr="004B315C">
        <w:rPr>
          <w:rFonts w:ascii="Calibri" w:eastAsia="Times New Roman" w:hAnsi="Calibri" w:cs="Calibri"/>
          <w:color w:val="000000"/>
          <w:lang w:eastAsia="lt-LT"/>
        </w:rPr>
        <w:t xml:space="preserve"> koeficientą K</w:t>
      </w:r>
      <w:r w:rsidR="004B315C">
        <w:rPr>
          <w:rFonts w:ascii="Calibri" w:eastAsia="Times New Roman" w:hAnsi="Calibri" w:cs="Calibri"/>
          <w:color w:val="000000"/>
          <w:lang w:eastAsia="lt-LT"/>
        </w:rPr>
        <w:t xml:space="preserve">, </w:t>
      </w:r>
      <w:r w:rsidRPr="00522C1A">
        <w:rPr>
          <w:rFonts w:ascii="Calibri" w:eastAsia="Times New Roman" w:hAnsi="Calibri" w:cs="Calibri"/>
          <w:color w:val="000000"/>
          <w:lang w:eastAsia="lt-LT"/>
        </w:rPr>
        <w:t xml:space="preserve"> apimančio transportavimo,</w:t>
      </w:r>
      <w:r>
        <w:rPr>
          <w:rFonts w:ascii="Calibri" w:eastAsia="Times New Roman" w:hAnsi="Calibri" w:cs="Calibri"/>
          <w:color w:val="000000"/>
          <w:lang w:eastAsia="lt-LT"/>
        </w:rPr>
        <w:t xml:space="preserve"> metalo</w:t>
      </w:r>
      <w:r w:rsidRPr="00522C1A">
        <w:rPr>
          <w:rFonts w:ascii="Calibri" w:eastAsia="Times New Roman" w:hAnsi="Calibri" w:cs="Calibri"/>
          <w:color w:val="000000"/>
          <w:lang w:eastAsia="lt-LT"/>
        </w:rPr>
        <w:t xml:space="preserve"> pjaustymo ir kitas Pirkėjo patiriamas išlaidas.</w:t>
      </w:r>
    </w:p>
    <w:p w14:paraId="7AD9EA86" w14:textId="5BF1BE29" w:rsidR="00FD0F37" w:rsidRDefault="00FD0F37" w:rsidP="00EC2025">
      <w:pPr>
        <w:autoSpaceDE w:val="0"/>
        <w:autoSpaceDN w:val="0"/>
        <w:adjustRightInd w:val="0"/>
        <w:spacing w:after="0" w:line="360" w:lineRule="auto"/>
        <w:ind w:firstLine="720"/>
        <w:jc w:val="both"/>
        <w:rPr>
          <w:rFonts w:ascii="Calibri" w:eastAsia="Times New Roman" w:hAnsi="Calibri" w:cs="Calibri"/>
          <w:color w:val="000000"/>
          <w:lang w:eastAsia="lt-LT"/>
        </w:rPr>
      </w:pPr>
      <w:r>
        <w:rPr>
          <w:rFonts w:ascii="Calibri" w:eastAsia="Times New Roman" w:hAnsi="Calibri" w:cs="Calibri"/>
          <w:color w:val="000000"/>
          <w:lang w:eastAsia="lt-LT"/>
        </w:rPr>
        <w:t>2.</w:t>
      </w:r>
      <w:r w:rsidR="008056AE">
        <w:rPr>
          <w:rFonts w:ascii="Calibri" w:eastAsia="Times New Roman" w:hAnsi="Calibri" w:cs="Calibri"/>
          <w:color w:val="000000"/>
          <w:lang w:eastAsia="lt-LT"/>
        </w:rPr>
        <w:t>6</w:t>
      </w:r>
      <w:r>
        <w:rPr>
          <w:rFonts w:ascii="Calibri" w:eastAsia="Times New Roman" w:hAnsi="Calibri" w:cs="Calibri"/>
          <w:color w:val="000000"/>
          <w:lang w:eastAsia="lt-LT"/>
        </w:rPr>
        <w:t xml:space="preserve">. </w:t>
      </w:r>
      <w:r w:rsidR="00EC2025" w:rsidRPr="00EC2025">
        <w:rPr>
          <w:rFonts w:ascii="Calibri" w:eastAsia="Times New Roman" w:hAnsi="Calibri" w:cs="Calibri"/>
          <w:color w:val="000000"/>
          <w:lang w:eastAsia="lt-LT"/>
        </w:rPr>
        <w:t xml:space="preserve">Metalo laužo galutinės kainos Sutarties galiojimo laikotarpiu perskaičiuojamos </w:t>
      </w:r>
      <w:r w:rsidR="00312021">
        <w:rPr>
          <w:rFonts w:ascii="Calibri" w:eastAsia="Times New Roman" w:hAnsi="Calibri" w:cs="Calibri"/>
          <w:color w:val="000000"/>
          <w:lang w:eastAsia="lt-LT"/>
        </w:rPr>
        <w:t xml:space="preserve">kas kiekvieną metų ketvirtį remiantis Sąlygų </w:t>
      </w:r>
      <w:r w:rsidR="00D67F30">
        <w:rPr>
          <w:rFonts w:ascii="Calibri" w:eastAsia="Times New Roman" w:hAnsi="Calibri" w:cs="Calibri"/>
          <w:color w:val="000000"/>
          <w:lang w:eastAsia="lt-LT"/>
        </w:rPr>
        <w:t>3 priede nurodytais kainų perskaičiavimo ir taikymo terminais.</w:t>
      </w:r>
    </w:p>
    <w:p w14:paraId="59129DC6" w14:textId="30921E0E" w:rsidR="003E0E48" w:rsidRDefault="003E0E48" w:rsidP="00404F12">
      <w:pPr>
        <w:autoSpaceDE w:val="0"/>
        <w:autoSpaceDN w:val="0"/>
        <w:adjustRightInd w:val="0"/>
        <w:spacing w:after="0" w:line="360" w:lineRule="auto"/>
        <w:ind w:firstLine="720"/>
        <w:jc w:val="both"/>
        <w:rPr>
          <w:rFonts w:ascii="Calibri" w:eastAsia="Times New Roman" w:hAnsi="Calibri" w:cs="Calibri"/>
          <w:color w:val="000000"/>
          <w:lang w:eastAsia="lt-LT"/>
        </w:rPr>
      </w:pPr>
      <w:r w:rsidRPr="0BA98663">
        <w:rPr>
          <w:rFonts w:ascii="Calibri" w:eastAsia="Times New Roman" w:hAnsi="Calibri" w:cs="Calibri"/>
          <w:color w:val="000000" w:themeColor="text1"/>
          <w:lang w:eastAsia="lt-LT"/>
        </w:rPr>
        <w:t>2.</w:t>
      </w:r>
      <w:r w:rsidR="008056AE">
        <w:rPr>
          <w:rFonts w:ascii="Calibri" w:eastAsia="Times New Roman" w:hAnsi="Calibri" w:cs="Calibri"/>
          <w:color w:val="000000" w:themeColor="text1"/>
          <w:lang w:eastAsia="lt-LT"/>
        </w:rPr>
        <w:t>7</w:t>
      </w:r>
      <w:r w:rsidRPr="0BA98663">
        <w:rPr>
          <w:rFonts w:ascii="Calibri" w:eastAsia="Times New Roman" w:hAnsi="Calibri" w:cs="Calibri"/>
          <w:color w:val="000000" w:themeColor="text1"/>
          <w:lang w:eastAsia="lt-LT"/>
        </w:rPr>
        <w:t xml:space="preserve">. Metalo laužui Pirkėjas neturi taikyti užterštumo koeficiento </w:t>
      </w:r>
      <w:r w:rsidR="7486A0C3" w:rsidRPr="0BA98663">
        <w:rPr>
          <w:rFonts w:ascii="Calibri" w:eastAsia="Times New Roman" w:hAnsi="Calibri" w:cs="Calibri"/>
          <w:color w:val="000000" w:themeColor="text1"/>
          <w:lang w:eastAsia="lt-LT"/>
        </w:rPr>
        <w:t xml:space="preserve">- </w:t>
      </w:r>
      <w:r w:rsidR="140810FA" w:rsidRPr="0BA98663">
        <w:rPr>
          <w:rFonts w:ascii="Calibri" w:eastAsia="Times New Roman" w:hAnsi="Calibri" w:cs="Calibri"/>
          <w:color w:val="000000" w:themeColor="text1"/>
          <w:lang w:eastAsia="lt-LT"/>
        </w:rPr>
        <w:t xml:space="preserve"> tai </w:t>
      </w:r>
      <w:r w:rsidR="091CD406" w:rsidRPr="0BA98663">
        <w:rPr>
          <w:rFonts w:ascii="Calibri" w:eastAsia="Times New Roman" w:hAnsi="Calibri" w:cs="Calibri"/>
          <w:color w:val="000000" w:themeColor="text1"/>
          <w:lang w:eastAsia="lt-LT"/>
        </w:rPr>
        <w:t xml:space="preserve">Pirkėjas </w:t>
      </w:r>
      <w:r w:rsidR="140810FA" w:rsidRPr="0BA98663">
        <w:rPr>
          <w:rFonts w:ascii="Calibri" w:eastAsia="Times New Roman" w:hAnsi="Calibri" w:cs="Calibri"/>
          <w:color w:val="000000" w:themeColor="text1"/>
          <w:lang w:eastAsia="lt-LT"/>
        </w:rPr>
        <w:t xml:space="preserve">turi įsivertinti </w:t>
      </w:r>
      <w:r w:rsidR="0622A321" w:rsidRPr="0BA98663">
        <w:rPr>
          <w:rFonts w:ascii="Calibri" w:eastAsia="Times New Roman" w:hAnsi="Calibri" w:cs="Calibri"/>
          <w:color w:val="000000" w:themeColor="text1"/>
          <w:lang w:eastAsia="lt-LT"/>
        </w:rPr>
        <w:t xml:space="preserve">siūlydamas </w:t>
      </w:r>
      <w:r w:rsidR="140810FA" w:rsidRPr="0BA98663">
        <w:rPr>
          <w:rFonts w:ascii="Calibri" w:eastAsia="Times New Roman" w:hAnsi="Calibri" w:cs="Calibri"/>
          <w:color w:val="000000" w:themeColor="text1"/>
          <w:lang w:eastAsia="lt-LT"/>
        </w:rPr>
        <w:t>koefici</w:t>
      </w:r>
      <w:r w:rsidR="0EFE0FCC" w:rsidRPr="0BA98663">
        <w:rPr>
          <w:rFonts w:ascii="Calibri" w:eastAsia="Times New Roman" w:hAnsi="Calibri" w:cs="Calibri"/>
          <w:color w:val="000000" w:themeColor="text1"/>
          <w:lang w:eastAsia="lt-LT"/>
        </w:rPr>
        <w:t>e</w:t>
      </w:r>
      <w:r w:rsidR="140810FA" w:rsidRPr="0BA98663">
        <w:rPr>
          <w:rFonts w:ascii="Calibri" w:eastAsia="Times New Roman" w:hAnsi="Calibri" w:cs="Calibri"/>
          <w:color w:val="000000" w:themeColor="text1"/>
          <w:lang w:eastAsia="lt-LT"/>
        </w:rPr>
        <w:t>ntą</w:t>
      </w:r>
      <w:r w:rsidRPr="0BA98663">
        <w:rPr>
          <w:rFonts w:ascii="Calibri" w:eastAsia="Times New Roman" w:hAnsi="Calibri" w:cs="Calibri"/>
          <w:color w:val="000000" w:themeColor="text1"/>
          <w:lang w:eastAsia="lt-LT"/>
        </w:rPr>
        <w:t>.</w:t>
      </w:r>
    </w:p>
    <w:p w14:paraId="1045E56D" w14:textId="7BEA5F27" w:rsidR="0AF75BB8" w:rsidRDefault="0AF75BB8" w:rsidP="0BA98663">
      <w:pPr>
        <w:spacing w:after="0" w:line="360" w:lineRule="auto"/>
        <w:ind w:firstLine="720"/>
        <w:jc w:val="both"/>
        <w:rPr>
          <w:rFonts w:ascii="Calibri" w:eastAsia="Times New Roman" w:hAnsi="Calibri" w:cs="Calibri"/>
          <w:color w:val="000000" w:themeColor="text1"/>
          <w:lang w:eastAsia="lt-LT"/>
        </w:rPr>
      </w:pPr>
      <w:r w:rsidRPr="0BA98663">
        <w:rPr>
          <w:rFonts w:ascii="Calibri" w:eastAsia="Times New Roman" w:hAnsi="Calibri" w:cs="Calibri"/>
          <w:color w:val="000000" w:themeColor="text1"/>
          <w:lang w:eastAsia="lt-LT"/>
        </w:rPr>
        <w:t>2.</w:t>
      </w:r>
      <w:r w:rsidR="008056AE">
        <w:rPr>
          <w:rFonts w:ascii="Calibri" w:eastAsia="Times New Roman" w:hAnsi="Calibri" w:cs="Calibri"/>
          <w:color w:val="000000" w:themeColor="text1"/>
          <w:lang w:eastAsia="lt-LT"/>
        </w:rPr>
        <w:t>8</w:t>
      </w:r>
      <w:r w:rsidRPr="0BA98663">
        <w:rPr>
          <w:rFonts w:ascii="Calibri" w:eastAsia="Times New Roman" w:hAnsi="Calibri" w:cs="Calibri"/>
          <w:color w:val="000000" w:themeColor="text1"/>
          <w:lang w:eastAsia="lt-LT"/>
        </w:rPr>
        <w:t>. Pardavėjas preliminariai įvertina, kad metinio metalo laužo kiekio sudėtis bus tokia: apie 10 (dešimt) procentų metalo laužo, kurio priemaišų kiekis neviršys 10 (dešimt) procentų; apie 90 (devyniasdešimt) procentų metalo laužo, kurio priemaišų kiekis neviršys 3 (trijų) procentų. Šie rodikliai yra orientacinio pobūdžio ir nelaikomi Pardavėjo įsipareigojimu.</w:t>
      </w:r>
    </w:p>
    <w:p w14:paraId="5977E3F8" w14:textId="0A809A6E" w:rsidR="00DF262D" w:rsidRDefault="00DF262D" w:rsidP="00404F12">
      <w:pPr>
        <w:autoSpaceDE w:val="0"/>
        <w:autoSpaceDN w:val="0"/>
        <w:adjustRightInd w:val="0"/>
        <w:spacing w:after="0" w:line="360" w:lineRule="auto"/>
        <w:ind w:firstLine="720"/>
        <w:jc w:val="both"/>
        <w:rPr>
          <w:rFonts w:ascii="Calibri" w:eastAsia="Times New Roman" w:hAnsi="Calibri" w:cs="Calibri"/>
          <w:color w:val="000000"/>
          <w:lang w:eastAsia="lt-LT"/>
        </w:rPr>
      </w:pPr>
      <w:r w:rsidRPr="0BA98663">
        <w:rPr>
          <w:rFonts w:ascii="Calibri" w:eastAsia="Times New Roman" w:hAnsi="Calibri" w:cs="Calibri"/>
          <w:color w:val="000000" w:themeColor="text1"/>
          <w:lang w:eastAsia="lt-LT"/>
        </w:rPr>
        <w:t>2.</w:t>
      </w:r>
      <w:r w:rsidR="00360BC0">
        <w:rPr>
          <w:rFonts w:ascii="Calibri" w:eastAsia="Times New Roman" w:hAnsi="Calibri" w:cs="Calibri"/>
          <w:color w:val="000000" w:themeColor="text1"/>
          <w:lang w:eastAsia="lt-LT"/>
        </w:rPr>
        <w:t>9</w:t>
      </w:r>
      <w:r w:rsidRPr="0BA98663">
        <w:rPr>
          <w:rFonts w:ascii="Calibri" w:eastAsia="Times New Roman" w:hAnsi="Calibri" w:cs="Calibri"/>
          <w:color w:val="000000" w:themeColor="text1"/>
          <w:lang w:eastAsia="lt-LT"/>
        </w:rPr>
        <w:t xml:space="preserve">. Už duomenų, reikalingų </w:t>
      </w:r>
      <w:r w:rsidR="00EE3FA7" w:rsidRPr="0BA98663">
        <w:rPr>
          <w:rFonts w:ascii="Calibri" w:eastAsia="Times New Roman" w:hAnsi="Calibri" w:cs="Calibri"/>
          <w:color w:val="000000" w:themeColor="text1"/>
          <w:lang w:eastAsia="lt-LT"/>
        </w:rPr>
        <w:t>kainų perskaičiavimui pateikimą</w:t>
      </w:r>
      <w:r w:rsidR="006244C5">
        <w:rPr>
          <w:rFonts w:ascii="Calibri" w:eastAsia="Times New Roman" w:hAnsi="Calibri" w:cs="Calibri"/>
          <w:color w:val="000000" w:themeColor="text1"/>
          <w:lang w:eastAsia="lt-LT"/>
        </w:rPr>
        <w:t xml:space="preserve"> iki nustatyto termino</w:t>
      </w:r>
      <w:r w:rsidR="00EE3FA7" w:rsidRPr="0BA98663">
        <w:rPr>
          <w:rFonts w:ascii="Calibri" w:eastAsia="Times New Roman" w:hAnsi="Calibri" w:cs="Calibri"/>
          <w:color w:val="000000" w:themeColor="text1"/>
          <w:lang w:eastAsia="lt-LT"/>
        </w:rPr>
        <w:t xml:space="preserve"> Pardavėjo atstovui, atsakingam už Sutarties vykdymą, atsako Pirkėjas.</w:t>
      </w:r>
    </w:p>
    <w:p w14:paraId="67D76695" w14:textId="30153352" w:rsidR="00BE3643" w:rsidRDefault="00BE3643" w:rsidP="00404F12">
      <w:pPr>
        <w:autoSpaceDE w:val="0"/>
        <w:autoSpaceDN w:val="0"/>
        <w:adjustRightInd w:val="0"/>
        <w:spacing w:after="0" w:line="360" w:lineRule="auto"/>
        <w:ind w:firstLine="720"/>
        <w:jc w:val="both"/>
        <w:rPr>
          <w:rFonts w:ascii="Calibri" w:eastAsia="Times New Roman" w:hAnsi="Calibri" w:cs="Calibri"/>
          <w:color w:val="000000"/>
          <w:lang w:eastAsia="lt-LT"/>
        </w:rPr>
      </w:pPr>
      <w:r>
        <w:rPr>
          <w:rFonts w:ascii="Calibri" w:eastAsia="Times New Roman" w:hAnsi="Calibri" w:cs="Calibri"/>
          <w:color w:val="000000"/>
          <w:lang w:eastAsia="lt-LT"/>
        </w:rPr>
        <w:t>2.</w:t>
      </w:r>
      <w:r w:rsidR="00360BC0">
        <w:rPr>
          <w:rFonts w:ascii="Calibri" w:eastAsia="Times New Roman" w:hAnsi="Calibri" w:cs="Calibri"/>
          <w:color w:val="000000"/>
          <w:lang w:eastAsia="lt-LT"/>
        </w:rPr>
        <w:t>10</w:t>
      </w:r>
      <w:r>
        <w:rPr>
          <w:rFonts w:ascii="Calibri" w:eastAsia="Times New Roman" w:hAnsi="Calibri" w:cs="Calibri"/>
          <w:color w:val="000000"/>
          <w:lang w:eastAsia="lt-LT"/>
        </w:rPr>
        <w:t xml:space="preserve">. </w:t>
      </w:r>
      <w:r w:rsidR="004A1F64">
        <w:rPr>
          <w:rFonts w:ascii="Calibri" w:eastAsia="Times New Roman" w:hAnsi="Calibri" w:cs="Calibri"/>
          <w:color w:val="000000"/>
          <w:lang w:eastAsia="lt-LT"/>
        </w:rPr>
        <w:t>Už Metalo laužo galutinių kainų perskaičiavimą atsako Pardavėjo atstovas, atsakingas už sutarties vykdymą.</w:t>
      </w:r>
    </w:p>
    <w:p w14:paraId="1F81F90C" w14:textId="1E8C8143" w:rsidR="004A1F64" w:rsidRPr="00B02400" w:rsidRDefault="004A1F64" w:rsidP="004A1F64">
      <w:pPr>
        <w:spacing w:after="0" w:line="360" w:lineRule="auto"/>
        <w:ind w:firstLine="720"/>
        <w:jc w:val="both"/>
        <w:rPr>
          <w:rFonts w:ascii="Calibri" w:eastAsia="Times New Roman" w:hAnsi="Calibri" w:cs="Calibri"/>
        </w:rPr>
      </w:pPr>
      <w:r>
        <w:rPr>
          <w:rFonts w:ascii="Calibri" w:eastAsia="Times New Roman" w:hAnsi="Calibri" w:cs="Calibri"/>
          <w:color w:val="000000"/>
          <w:lang w:eastAsia="lt-LT"/>
        </w:rPr>
        <w:t>2.</w:t>
      </w:r>
      <w:r w:rsidR="00360BC0">
        <w:rPr>
          <w:rFonts w:ascii="Calibri" w:eastAsia="Times New Roman" w:hAnsi="Calibri" w:cs="Calibri"/>
          <w:color w:val="000000"/>
          <w:lang w:eastAsia="lt-LT"/>
        </w:rPr>
        <w:t>11</w:t>
      </w:r>
      <w:r>
        <w:rPr>
          <w:rFonts w:ascii="Calibri" w:eastAsia="Times New Roman" w:hAnsi="Calibri" w:cs="Calibri"/>
          <w:color w:val="000000"/>
          <w:lang w:eastAsia="lt-LT"/>
        </w:rPr>
        <w:t xml:space="preserve">. </w:t>
      </w:r>
      <w:r w:rsidRPr="008C7C9C">
        <w:rPr>
          <w:rFonts w:cstheme="minorHAnsi"/>
        </w:rPr>
        <w:t>Metalo laužo kainos perskaičiuojamos pagal formulę:</w:t>
      </w:r>
    </w:p>
    <w:p w14:paraId="583C0924" w14:textId="77777777" w:rsidR="004A1F64" w:rsidRPr="00B02400" w:rsidRDefault="00000000" w:rsidP="004A1F64">
      <w:pPr>
        <w:tabs>
          <w:tab w:val="left" w:pos="360"/>
          <w:tab w:val="left" w:pos="567"/>
          <w:tab w:val="left" w:pos="709"/>
        </w:tabs>
        <w:spacing w:line="240" w:lineRule="auto"/>
        <w:jc w:val="both"/>
        <w:rPr>
          <w:rFonts w:eastAsiaTheme="minorEastAsia" w:cstheme="minorHAnsi"/>
        </w:rPr>
      </w:pPr>
      <m:oMathPara>
        <m:oMath>
          <m:sSubSup>
            <m:sSubSupPr>
              <m:ctrlPr>
                <w:rPr>
                  <w:rFonts w:ascii="Cambria Math" w:eastAsiaTheme="minorEastAsia" w:hAnsi="Cambria Math" w:cstheme="minorHAnsi"/>
                  <w:i/>
                </w:rPr>
              </m:ctrlPr>
            </m:sSubSupPr>
            <m:e>
              <m:r>
                <w:rPr>
                  <w:rFonts w:ascii="Cambria Math" w:eastAsiaTheme="minorEastAsia" w:hAnsi="Cambria Math" w:cstheme="minorHAnsi"/>
                </w:rPr>
                <m:t>M</m:t>
              </m:r>
            </m:e>
            <m:sub>
              <m:r>
                <w:rPr>
                  <w:rFonts w:ascii="Cambria Math" w:eastAsiaTheme="minorEastAsia" w:hAnsi="Cambria Math" w:cstheme="minorHAnsi"/>
                </w:rPr>
                <m:t>n</m:t>
              </m:r>
            </m:sub>
            <m:sup>
              <m:r>
                <w:rPr>
                  <w:rFonts w:ascii="Cambria Math" w:eastAsiaTheme="minorEastAsia" w:hAnsi="Cambria Math" w:cstheme="minorHAnsi"/>
                </w:rPr>
                <m:t>x</m:t>
              </m:r>
            </m:sup>
          </m:sSubSup>
          <m:r>
            <w:rPr>
              <w:rFonts w:ascii="Cambria Math" w:eastAsiaTheme="minorEastAsia" w:hAnsi="Cambria Math" w:cstheme="minorHAnsi"/>
            </w:rPr>
            <m:t xml:space="preserve">= </m:t>
          </m:r>
          <m:d>
            <m:dPr>
              <m:ctrlPr>
                <w:rPr>
                  <w:rFonts w:ascii="Cambria Math" w:eastAsiaTheme="minorEastAsia" w:hAnsi="Cambria Math" w:cstheme="minorHAnsi"/>
                  <w:i/>
                </w:rPr>
              </m:ctrlPr>
            </m:dPr>
            <m:e>
              <m:eqArr>
                <m:eqArrPr>
                  <m:ctrlPr>
                    <w:rPr>
                      <w:rFonts w:ascii="Cambria Math" w:eastAsiaTheme="minorEastAsia" w:hAnsi="Cambria Math" w:cstheme="minorHAnsi"/>
                      <w:i/>
                    </w:rPr>
                  </m:ctrlPr>
                </m:eqArrPr>
                <m:e>
                  <m:f>
                    <m:fPr>
                      <m:ctrlPr>
                        <w:rPr>
                          <w:rFonts w:ascii="Cambria Math" w:eastAsiaTheme="minorEastAsia" w:hAnsi="Cambria Math" w:cstheme="minorHAnsi"/>
                          <w:i/>
                        </w:rPr>
                      </m:ctrlPr>
                    </m:fPr>
                    <m:num>
                      <m:d>
                        <m:dPr>
                          <m:ctrlPr>
                            <w:rPr>
                              <w:rFonts w:ascii="Cambria Math" w:eastAsiaTheme="minorEastAsia" w:hAnsi="Cambria Math" w:cstheme="minorHAnsi"/>
                              <w:i/>
                            </w:rPr>
                          </m:ctrlPr>
                        </m:dPr>
                        <m:e>
                          <m:r>
                            <w:rPr>
                              <w:rFonts w:ascii="Cambria Math" w:eastAsiaTheme="minorEastAsia" w:hAnsi="Cambria Math" w:cstheme="minorHAnsi"/>
                            </w:rPr>
                            <m:t xml:space="preserve"> </m:t>
                          </m:r>
                          <m:sSubSup>
                            <m:sSubSupPr>
                              <m:ctrlPr>
                                <w:rPr>
                                  <w:rFonts w:ascii="Cambria Math" w:eastAsiaTheme="minorEastAsia" w:hAnsi="Cambria Math" w:cstheme="minorHAnsi"/>
                                  <w:i/>
                                </w:rPr>
                              </m:ctrlPr>
                            </m:sSubSupPr>
                            <m:e>
                              <m:r>
                                <w:rPr>
                                  <w:rFonts w:ascii="Cambria Math" w:eastAsiaTheme="minorEastAsia" w:hAnsi="Cambria Math" w:cstheme="minorHAnsi"/>
                                </w:rPr>
                                <m:t>I</m:t>
                              </m:r>
                            </m:e>
                            <m:sub>
                              <m:d>
                                <m:dPr>
                                  <m:begChr m:val="{"/>
                                  <m:endChr m:val="}"/>
                                  <m:ctrlPr>
                                    <w:rPr>
                                      <w:rFonts w:ascii="Cambria Math" w:eastAsiaTheme="minorEastAsia" w:hAnsi="Cambria Math" w:cstheme="minorHAnsi"/>
                                      <w:i/>
                                    </w:rPr>
                                  </m:ctrlPr>
                                </m:dPr>
                                <m:e>
                                  <m:r>
                                    <w:rPr>
                                      <w:rFonts w:ascii="Cambria Math" w:eastAsiaTheme="minorEastAsia" w:hAnsi="Cambria Math" w:cstheme="minorHAnsi"/>
                                    </w:rPr>
                                    <m:t>L1</m:t>
                                  </m:r>
                                </m:e>
                              </m:d>
                            </m:sub>
                            <m:sup>
                              <m:r>
                                <w:rPr>
                                  <w:rFonts w:ascii="Cambria Math" w:eastAsiaTheme="minorEastAsia" w:hAnsi="Cambria Math" w:cstheme="minorHAnsi"/>
                                </w:rPr>
                                <m:t>x</m:t>
                              </m:r>
                            </m:sup>
                          </m:sSubSup>
                          <m:r>
                            <w:rPr>
                              <w:rFonts w:ascii="Cambria Math" w:eastAsiaTheme="minorEastAsia" w:hAnsi="Cambria Math" w:cstheme="minorHAnsi"/>
                            </w:rPr>
                            <m:t xml:space="preserve">+ </m:t>
                          </m:r>
                          <m:sSubSup>
                            <m:sSubSupPr>
                              <m:ctrlPr>
                                <w:rPr>
                                  <w:rFonts w:ascii="Cambria Math" w:eastAsiaTheme="minorEastAsia" w:hAnsi="Cambria Math" w:cstheme="minorHAnsi"/>
                                  <w:i/>
                                </w:rPr>
                              </m:ctrlPr>
                            </m:sSubSupPr>
                            <m:e>
                              <m:r>
                                <w:rPr>
                                  <w:rFonts w:ascii="Cambria Math" w:eastAsiaTheme="minorEastAsia" w:hAnsi="Cambria Math" w:cstheme="minorHAnsi"/>
                                </w:rPr>
                                <m:t>I</m:t>
                              </m:r>
                            </m:e>
                            <m:sub>
                              <m:d>
                                <m:dPr>
                                  <m:begChr m:val="{"/>
                                  <m:endChr m:val="}"/>
                                  <m:ctrlPr>
                                    <w:rPr>
                                      <w:rFonts w:ascii="Cambria Math" w:eastAsiaTheme="minorEastAsia" w:hAnsi="Cambria Math" w:cstheme="minorHAnsi"/>
                                      <w:i/>
                                    </w:rPr>
                                  </m:ctrlPr>
                                </m:dPr>
                                <m:e>
                                  <m:r>
                                    <w:rPr>
                                      <w:rFonts w:ascii="Cambria Math" w:eastAsiaTheme="minorEastAsia" w:hAnsi="Cambria Math" w:cstheme="minorHAnsi"/>
                                    </w:rPr>
                                    <m:t>L2</m:t>
                                  </m:r>
                                </m:e>
                              </m:d>
                            </m:sub>
                            <m:sup>
                              <m:r>
                                <w:rPr>
                                  <w:rFonts w:ascii="Cambria Math" w:eastAsiaTheme="minorEastAsia" w:hAnsi="Cambria Math" w:cstheme="minorHAnsi"/>
                                </w:rPr>
                                <m:t>x</m:t>
                              </m:r>
                            </m:sup>
                          </m:sSubSup>
                        </m:e>
                      </m:d>
                    </m:num>
                    <m:den>
                      <m:r>
                        <w:rPr>
                          <w:rFonts w:ascii="Cambria Math" w:eastAsiaTheme="minorEastAsia" w:hAnsi="Cambria Math" w:cstheme="minorHAnsi"/>
                        </w:rPr>
                        <m:t>2</m:t>
                      </m:r>
                    </m:den>
                  </m:f>
                </m:e>
                <m:e>
                  <m:r>
                    <w:rPr>
                      <w:rFonts w:ascii="Cambria Math" w:eastAsiaTheme="minorEastAsia" w:hAnsi="Cambria Math" w:cstheme="minorHAnsi"/>
                    </w:rPr>
                    <m:t xml:space="preserve"> </m:t>
                  </m:r>
                </m:e>
              </m:eqArr>
            </m:e>
          </m:d>
          <m:r>
            <w:rPr>
              <w:rFonts w:ascii="Cambria Math" w:eastAsiaTheme="minorEastAsia" w:hAnsi="Cambria Math" w:cstheme="minorHAnsi"/>
            </w:rPr>
            <m:t>× K</m:t>
          </m:r>
        </m:oMath>
      </m:oMathPara>
    </w:p>
    <w:p w14:paraId="1237845F" w14:textId="77777777" w:rsidR="004A1F64" w:rsidRPr="00B02400" w:rsidRDefault="004A1F64" w:rsidP="004A1F64">
      <w:pPr>
        <w:tabs>
          <w:tab w:val="left" w:pos="360"/>
          <w:tab w:val="left" w:pos="567"/>
          <w:tab w:val="left" w:pos="709"/>
        </w:tabs>
        <w:spacing w:line="240" w:lineRule="auto"/>
        <w:jc w:val="both"/>
        <w:rPr>
          <w:rFonts w:eastAsiaTheme="minorEastAsia" w:cstheme="minorHAnsi"/>
        </w:rPr>
      </w:pPr>
    </w:p>
    <w:p w14:paraId="76DDDF44" w14:textId="77777777" w:rsidR="004A1F64" w:rsidRPr="008C7C9C" w:rsidRDefault="004A1F64" w:rsidP="004A1F64">
      <w:pPr>
        <w:tabs>
          <w:tab w:val="left" w:pos="360"/>
          <w:tab w:val="left" w:pos="567"/>
          <w:tab w:val="left" w:pos="709"/>
        </w:tabs>
        <w:spacing w:line="240" w:lineRule="auto"/>
        <w:jc w:val="both"/>
        <w:rPr>
          <w:rFonts w:cstheme="minorHAnsi"/>
        </w:rPr>
      </w:pPr>
      <w:r w:rsidRPr="008C7C9C">
        <w:rPr>
          <w:rFonts w:cstheme="minorHAnsi"/>
        </w:rPr>
        <w:t xml:space="preserve">kur: </w:t>
      </w:r>
    </w:p>
    <w:p w14:paraId="38CB1ABB" w14:textId="77777777" w:rsidR="004A1F64" w:rsidRPr="008C7C9C" w:rsidRDefault="004A1F64" w:rsidP="004A1F64">
      <w:pPr>
        <w:tabs>
          <w:tab w:val="left" w:pos="360"/>
          <w:tab w:val="left" w:pos="567"/>
          <w:tab w:val="left" w:pos="709"/>
        </w:tabs>
        <w:spacing w:line="240" w:lineRule="auto"/>
        <w:jc w:val="both"/>
        <w:rPr>
          <w:rFonts w:cstheme="minorHAnsi"/>
        </w:rPr>
      </w:pPr>
      <w:proofErr w:type="spellStart"/>
      <w:r w:rsidRPr="008C7C9C">
        <w:rPr>
          <w:rFonts w:cstheme="minorHAnsi"/>
        </w:rPr>
        <w:t>M</w:t>
      </w:r>
      <w:r w:rsidRPr="008C7C9C">
        <w:rPr>
          <w:rFonts w:cstheme="minorHAnsi"/>
          <w:vertAlign w:val="superscript"/>
        </w:rPr>
        <w:t>X</w:t>
      </w:r>
      <w:r w:rsidRPr="008C7C9C">
        <w:rPr>
          <w:rFonts w:cstheme="minorHAnsi"/>
          <w:vertAlign w:val="subscript"/>
        </w:rPr>
        <w:t>n</w:t>
      </w:r>
      <w:proofErr w:type="spellEnd"/>
      <w:r w:rsidRPr="008C7C9C">
        <w:rPr>
          <w:rFonts w:cstheme="minorHAnsi"/>
        </w:rPr>
        <w:t xml:space="preserve"> – </w:t>
      </w:r>
      <w:r w:rsidRPr="00BC75C8">
        <w:rPr>
          <w:rFonts w:cstheme="minorHAnsi"/>
        </w:rPr>
        <w:t>perskaičiuota Metalo laužo pardavimui taikytina pardavimo kaina (eurais);</w:t>
      </w:r>
    </w:p>
    <w:p w14:paraId="62CD487B" w14:textId="77777777" w:rsidR="004A1F64" w:rsidRPr="008C7C9C" w:rsidRDefault="004A1F64" w:rsidP="004A1F64">
      <w:pPr>
        <w:tabs>
          <w:tab w:val="left" w:pos="360"/>
          <w:tab w:val="left" w:pos="567"/>
          <w:tab w:val="left" w:pos="709"/>
        </w:tabs>
        <w:spacing w:line="240" w:lineRule="auto"/>
        <w:jc w:val="both"/>
        <w:rPr>
          <w:rFonts w:cstheme="minorHAnsi"/>
        </w:rPr>
      </w:pPr>
      <w:r w:rsidRPr="008C7C9C">
        <w:rPr>
          <w:rFonts w:cstheme="minorHAnsi"/>
        </w:rPr>
        <w:t>I</w:t>
      </w:r>
      <w:r w:rsidRPr="008C7C9C">
        <w:rPr>
          <w:rFonts w:cstheme="minorHAnsi"/>
          <w:vertAlign w:val="subscript"/>
        </w:rPr>
        <w:t>L1</w:t>
      </w:r>
      <w:r w:rsidRPr="008C7C9C">
        <w:rPr>
          <w:rFonts w:cstheme="minorHAnsi"/>
          <w:vertAlign w:val="superscript"/>
        </w:rPr>
        <w:t>x</w:t>
      </w:r>
      <w:r w:rsidRPr="008C7C9C">
        <w:rPr>
          <w:rFonts w:cstheme="minorHAnsi"/>
        </w:rPr>
        <w:t xml:space="preserve"> – pirmo laikotarpio* konkretaus metalo biržos kainų indekso verčių aritmetinis vidurkis Londono / Roterdamo metalų biržoje, išreikštas eurais;</w:t>
      </w:r>
    </w:p>
    <w:p w14:paraId="78627AA3" w14:textId="77777777" w:rsidR="004A1F64" w:rsidRDefault="004A1F64" w:rsidP="004A1F64">
      <w:pPr>
        <w:tabs>
          <w:tab w:val="left" w:pos="360"/>
          <w:tab w:val="left" w:pos="567"/>
          <w:tab w:val="left" w:pos="709"/>
        </w:tabs>
        <w:spacing w:line="240" w:lineRule="auto"/>
        <w:jc w:val="both"/>
        <w:rPr>
          <w:rFonts w:cstheme="minorHAnsi"/>
        </w:rPr>
      </w:pPr>
      <w:r w:rsidRPr="008C7C9C">
        <w:rPr>
          <w:rFonts w:cstheme="minorHAnsi"/>
        </w:rPr>
        <w:t>I</w:t>
      </w:r>
      <w:r w:rsidRPr="008C7C9C">
        <w:rPr>
          <w:rFonts w:cstheme="minorHAnsi"/>
          <w:vertAlign w:val="subscript"/>
        </w:rPr>
        <w:t>L2</w:t>
      </w:r>
      <w:r w:rsidRPr="008C7C9C">
        <w:rPr>
          <w:rFonts w:cstheme="minorHAnsi"/>
          <w:vertAlign w:val="superscript"/>
        </w:rPr>
        <w:t>x</w:t>
      </w:r>
      <w:r w:rsidRPr="008C7C9C">
        <w:rPr>
          <w:rFonts w:cstheme="minorHAnsi"/>
        </w:rPr>
        <w:t xml:space="preserve"> – antro laikotarpio* konkretaus metalo biržos kainų indekso verčių aritmetinis vidurkis Londono / Roterdamo metalų biržoje, išreikštas eurais;</w:t>
      </w:r>
    </w:p>
    <w:p w14:paraId="7507A4E4" w14:textId="77777777" w:rsidR="004A1F64" w:rsidRPr="008C7C9C" w:rsidRDefault="004A1F64" w:rsidP="004A1F64">
      <w:pPr>
        <w:tabs>
          <w:tab w:val="left" w:pos="360"/>
          <w:tab w:val="left" w:pos="567"/>
          <w:tab w:val="left" w:pos="709"/>
        </w:tabs>
        <w:spacing w:line="240" w:lineRule="auto"/>
        <w:jc w:val="both"/>
        <w:rPr>
          <w:rFonts w:cstheme="minorHAnsi"/>
        </w:rPr>
      </w:pPr>
      <w:r w:rsidRPr="00247E40">
        <w:rPr>
          <w:rFonts w:cstheme="minorHAnsi"/>
        </w:rPr>
        <w:t>K – Sutarties galiojimo metu nekintantis koeficientas;</w:t>
      </w:r>
    </w:p>
    <w:p w14:paraId="414DAB66" w14:textId="77777777" w:rsidR="004A1F64" w:rsidRPr="008C7C9C" w:rsidRDefault="004A1F64" w:rsidP="004A1F64">
      <w:pPr>
        <w:tabs>
          <w:tab w:val="left" w:pos="360"/>
          <w:tab w:val="left" w:pos="567"/>
          <w:tab w:val="left" w:pos="709"/>
        </w:tabs>
        <w:spacing w:line="240" w:lineRule="auto"/>
        <w:jc w:val="both"/>
        <w:rPr>
          <w:rFonts w:cstheme="minorHAnsi"/>
        </w:rPr>
      </w:pPr>
      <w:r w:rsidRPr="008C7C9C">
        <w:rPr>
          <w:rFonts w:cstheme="minorHAnsi"/>
        </w:rPr>
        <w:t>n – kainų perskaičiavimo eilės numeris*;</w:t>
      </w:r>
    </w:p>
    <w:p w14:paraId="5BB54989" w14:textId="77777777" w:rsidR="004A1F64" w:rsidRPr="008C7C9C" w:rsidRDefault="004A1F64" w:rsidP="004A1F64">
      <w:pPr>
        <w:tabs>
          <w:tab w:val="left" w:pos="360"/>
          <w:tab w:val="left" w:pos="567"/>
          <w:tab w:val="left" w:pos="709"/>
        </w:tabs>
        <w:spacing w:line="240" w:lineRule="auto"/>
        <w:jc w:val="both"/>
        <w:rPr>
          <w:rFonts w:cstheme="minorHAnsi"/>
        </w:rPr>
      </w:pPr>
      <w:r w:rsidRPr="008C7C9C">
        <w:rPr>
          <w:rFonts w:cstheme="minorHAnsi"/>
        </w:rPr>
        <w:t>x – Metalo laužo trumpinys**</w:t>
      </w:r>
    </w:p>
    <w:p w14:paraId="54D2F2AC" w14:textId="77777777" w:rsidR="004A1F64" w:rsidRPr="00954566" w:rsidRDefault="004A1F64" w:rsidP="004A1F64">
      <w:pPr>
        <w:tabs>
          <w:tab w:val="left" w:pos="360"/>
          <w:tab w:val="left" w:pos="567"/>
          <w:tab w:val="left" w:pos="709"/>
        </w:tabs>
        <w:spacing w:line="240" w:lineRule="auto"/>
        <w:jc w:val="both"/>
        <w:rPr>
          <w:rFonts w:cstheme="minorHAnsi"/>
        </w:rPr>
      </w:pPr>
      <w:r w:rsidRPr="00954566">
        <w:rPr>
          <w:rFonts w:cstheme="minorHAnsi"/>
        </w:rPr>
        <w:t xml:space="preserve">* </w:t>
      </w:r>
      <w:r>
        <w:rPr>
          <w:rFonts w:cstheme="minorHAnsi"/>
        </w:rPr>
        <w:t>–</w:t>
      </w:r>
      <w:r w:rsidRPr="00954566">
        <w:rPr>
          <w:rFonts w:cstheme="minorHAnsi"/>
        </w:rPr>
        <w:t xml:space="preserve">  pagal Sąlygų </w:t>
      </w:r>
      <w:r>
        <w:rPr>
          <w:rFonts w:cstheme="minorHAnsi"/>
          <w:lang w:val="en-US"/>
        </w:rPr>
        <w:t>3</w:t>
      </w:r>
      <w:r w:rsidRPr="00954566">
        <w:rPr>
          <w:rFonts w:cstheme="minorHAnsi"/>
        </w:rPr>
        <w:t xml:space="preserve"> priedą</w:t>
      </w:r>
    </w:p>
    <w:p w14:paraId="3BB48B86" w14:textId="77777777" w:rsidR="004A1F64" w:rsidRDefault="004A1F64" w:rsidP="004A1F64">
      <w:pPr>
        <w:tabs>
          <w:tab w:val="left" w:pos="360"/>
          <w:tab w:val="left" w:pos="567"/>
          <w:tab w:val="left" w:pos="709"/>
        </w:tabs>
        <w:spacing w:line="240" w:lineRule="auto"/>
        <w:jc w:val="both"/>
        <w:rPr>
          <w:rFonts w:cstheme="minorHAnsi"/>
        </w:rPr>
      </w:pPr>
      <w:r w:rsidRPr="00954566">
        <w:rPr>
          <w:rFonts w:cstheme="minorHAnsi"/>
        </w:rPr>
        <w:t xml:space="preserve">** </w:t>
      </w:r>
      <w:r>
        <w:rPr>
          <w:rFonts w:cstheme="minorHAnsi"/>
        </w:rPr>
        <w:t>–</w:t>
      </w:r>
      <w:r w:rsidRPr="00954566">
        <w:rPr>
          <w:rFonts w:cstheme="minorHAnsi"/>
        </w:rPr>
        <w:t xml:space="preserve"> pagal Sąlygų 4 priedą</w:t>
      </w:r>
    </w:p>
    <w:p w14:paraId="215AAB18" w14:textId="7D678E24" w:rsidR="00570355" w:rsidRPr="006E5EF6" w:rsidRDefault="00570355" w:rsidP="004A1F64">
      <w:pPr>
        <w:tabs>
          <w:tab w:val="left" w:pos="360"/>
          <w:tab w:val="left" w:pos="567"/>
          <w:tab w:val="left" w:pos="709"/>
        </w:tabs>
        <w:spacing w:line="240" w:lineRule="auto"/>
        <w:jc w:val="both"/>
        <w:rPr>
          <w:rFonts w:cstheme="minorHAnsi"/>
        </w:rPr>
      </w:pPr>
      <w:r>
        <w:rPr>
          <w:rFonts w:cstheme="minorHAnsi"/>
        </w:rPr>
        <w:t>Pavyzdys</w:t>
      </w:r>
      <w:r w:rsidR="00F31D0A">
        <w:rPr>
          <w:rFonts w:cstheme="minorHAnsi"/>
        </w:rPr>
        <w:t xml:space="preserve">, prieš naujo laikotarpio skaičiavimo periodą paskutinių dviejų </w:t>
      </w:r>
      <w:r w:rsidR="00234E19">
        <w:rPr>
          <w:rFonts w:cstheme="minorHAnsi"/>
        </w:rPr>
        <w:t>ketvirčių kainų vidurkiai buvo 200 EUR/t ir 250 EUR/t, Pirkėjo pasiūlytas nekintamas koeficientas K</w:t>
      </w:r>
      <w:r w:rsidR="00A1628E">
        <w:rPr>
          <w:rFonts w:cstheme="minorHAnsi"/>
        </w:rPr>
        <w:t xml:space="preserve"> – 0,</w:t>
      </w:r>
      <w:r w:rsidR="006E5EF6">
        <w:rPr>
          <w:rFonts w:cstheme="minorHAnsi"/>
        </w:rPr>
        <w:t>9.</w:t>
      </w:r>
      <w:r w:rsidR="00A1628E">
        <w:rPr>
          <w:rFonts w:cstheme="minorHAnsi"/>
        </w:rPr>
        <w:t xml:space="preserve"> </w:t>
      </w:r>
      <w:r w:rsidR="006E5EF6">
        <w:rPr>
          <w:rFonts w:cstheme="minorHAnsi"/>
        </w:rPr>
        <w:t>G</w:t>
      </w:r>
      <w:r w:rsidR="00A1628E">
        <w:rPr>
          <w:rFonts w:cstheme="minorHAnsi"/>
        </w:rPr>
        <w:t xml:space="preserve">alutinė metalo supirkimo kaina </w:t>
      </w:r>
      <w:r w:rsidR="00FA51EB">
        <w:rPr>
          <w:rFonts w:cstheme="minorHAnsi"/>
        </w:rPr>
        <w:t>ateinančiame</w:t>
      </w:r>
      <w:r w:rsidR="00A1628E">
        <w:rPr>
          <w:rFonts w:cstheme="minorHAnsi"/>
        </w:rPr>
        <w:t xml:space="preserve"> </w:t>
      </w:r>
      <w:r w:rsidR="00FA51EB">
        <w:rPr>
          <w:rFonts w:cstheme="minorHAnsi"/>
        </w:rPr>
        <w:t>ketvirtyje</w:t>
      </w:r>
      <w:r w:rsidR="006E5EF6">
        <w:rPr>
          <w:rFonts w:cstheme="minorHAnsi"/>
        </w:rPr>
        <w:t xml:space="preserve"> yra</w:t>
      </w:r>
      <w:r w:rsidR="00FA51EB">
        <w:rPr>
          <w:rFonts w:cstheme="minorHAnsi"/>
        </w:rPr>
        <w:t>:</w:t>
      </w:r>
      <w:r w:rsidR="006E5EF6">
        <w:rPr>
          <w:rFonts w:cstheme="minorHAnsi"/>
        </w:rPr>
        <w:t xml:space="preserve"> (</w:t>
      </w:r>
      <w:r w:rsidR="00F216A2">
        <w:rPr>
          <w:rFonts w:cstheme="minorHAnsi"/>
        </w:rPr>
        <w:t>(</w:t>
      </w:r>
      <w:r w:rsidR="006E5EF6">
        <w:rPr>
          <w:rFonts w:cstheme="minorHAnsi"/>
        </w:rPr>
        <w:t>200</w:t>
      </w:r>
      <w:r w:rsidR="00FA51EB">
        <w:rPr>
          <w:rFonts w:cstheme="minorHAnsi"/>
        </w:rPr>
        <w:t>+</w:t>
      </w:r>
      <w:r w:rsidR="006E5EF6">
        <w:rPr>
          <w:rFonts w:cstheme="minorHAnsi"/>
        </w:rPr>
        <w:t>250</w:t>
      </w:r>
      <w:r w:rsidR="00F216A2">
        <w:rPr>
          <w:rFonts w:cstheme="minorHAnsi"/>
        </w:rPr>
        <w:t>)</w:t>
      </w:r>
      <w:r w:rsidR="006E5EF6">
        <w:rPr>
          <w:rFonts w:cstheme="minorHAnsi"/>
        </w:rPr>
        <w:t>/2)</w:t>
      </w:r>
      <w:r w:rsidR="00F216A2">
        <w:rPr>
          <w:rFonts w:cstheme="minorHAnsi"/>
        </w:rPr>
        <w:t>*0,9</w:t>
      </w:r>
      <w:r w:rsidR="006E5EF6">
        <w:rPr>
          <w:rFonts w:cstheme="minorHAnsi"/>
        </w:rPr>
        <w:t xml:space="preserve"> = </w:t>
      </w:r>
      <w:r w:rsidR="00FA51EB">
        <w:rPr>
          <w:rFonts w:cstheme="minorHAnsi"/>
        </w:rPr>
        <w:t>202,5 EUR/t</w:t>
      </w:r>
    </w:p>
    <w:p w14:paraId="509946E7" w14:textId="4D832220" w:rsidR="004A1F64" w:rsidRPr="008C7C9C" w:rsidRDefault="004A1F64" w:rsidP="004A1F64">
      <w:pPr>
        <w:spacing w:after="0" w:line="360" w:lineRule="auto"/>
        <w:ind w:firstLine="720"/>
        <w:jc w:val="both"/>
      </w:pPr>
      <w:r>
        <w:rPr>
          <w:rFonts w:ascii="Calibri" w:eastAsia="Times New Roman" w:hAnsi="Calibri" w:cs="Calibri"/>
          <w:color w:val="000000"/>
          <w:lang w:eastAsia="lt-LT"/>
        </w:rPr>
        <w:t>2.1</w:t>
      </w:r>
      <w:r w:rsidR="00360BC0">
        <w:rPr>
          <w:rFonts w:ascii="Calibri" w:eastAsia="Times New Roman" w:hAnsi="Calibri" w:cs="Calibri"/>
          <w:color w:val="000000"/>
          <w:lang w:eastAsia="lt-LT"/>
        </w:rPr>
        <w:t>2</w:t>
      </w:r>
      <w:r>
        <w:rPr>
          <w:rFonts w:ascii="Calibri" w:eastAsia="Times New Roman" w:hAnsi="Calibri" w:cs="Calibri"/>
          <w:color w:val="000000"/>
          <w:lang w:eastAsia="lt-LT"/>
        </w:rPr>
        <w:t xml:space="preserve">. </w:t>
      </w:r>
      <w:r w:rsidRPr="008C7C9C">
        <w:t>Tam tikro laikotarpio indekso verčių aritmetinis vidurkis apskaičiuojamas kaip visų to  laikotarpio dienų, kuriomis paskelbta kainų indekso vertė, vidutinių kainų aritmetinis vidurkis.</w:t>
      </w:r>
    </w:p>
    <w:p w14:paraId="5E83870D" w14:textId="1A6E3A63" w:rsidR="004A1F64" w:rsidRDefault="004A1F64" w:rsidP="004A1F64">
      <w:pPr>
        <w:spacing w:after="0" w:line="360" w:lineRule="auto"/>
        <w:ind w:firstLine="720"/>
        <w:jc w:val="both"/>
      </w:pPr>
      <w:r>
        <w:rPr>
          <w:rFonts w:ascii="Calibri" w:eastAsia="Times New Roman" w:hAnsi="Calibri" w:cs="Calibri"/>
          <w:color w:val="000000"/>
          <w:lang w:eastAsia="lt-LT"/>
        </w:rPr>
        <w:lastRenderedPageBreak/>
        <w:t>2.1</w:t>
      </w:r>
      <w:r w:rsidR="00360BC0">
        <w:rPr>
          <w:rFonts w:ascii="Calibri" w:eastAsia="Times New Roman" w:hAnsi="Calibri" w:cs="Calibri"/>
          <w:color w:val="000000"/>
          <w:lang w:eastAsia="lt-LT"/>
        </w:rPr>
        <w:t>3</w:t>
      </w:r>
      <w:r>
        <w:rPr>
          <w:rFonts w:ascii="Calibri" w:eastAsia="Times New Roman" w:hAnsi="Calibri" w:cs="Calibri"/>
          <w:color w:val="000000"/>
          <w:lang w:eastAsia="lt-LT"/>
        </w:rPr>
        <w:t xml:space="preserve">. </w:t>
      </w:r>
      <w:r w:rsidRPr="008C7C9C">
        <w:t>Tam tikro laikotarpio kainų indekso verčių aritmetinis vidurkis, išreikštas JAV doleriais, perskaičiuojamas į eurus taikant atitinkamo laikotarpio vidutinį JAV dolerio kursą euro atžvilgiu. Laikotarpio vidutinis JAV dolerio kursas euro atžvilgiu apskaičiuojamas kaip visų to laikotarpio dienų paskelbtų valiutos kursų aritmetinis vidurkis. Skaičiavimui naudojama Lietuvos banko tinklapyje pateikiama informacija (</w:t>
      </w:r>
      <w:proofErr w:type="spellStart"/>
      <w:r w:rsidRPr="008C7C9C">
        <w:t>t.y</w:t>
      </w:r>
      <w:proofErr w:type="spellEnd"/>
      <w:r w:rsidRPr="008C7C9C">
        <w:t xml:space="preserve">. kasdien skelbiami euro ir užsienio valiutų santykiai (skelbia Europos Centrinis Bankas); šaltinis: </w:t>
      </w:r>
      <w:hyperlink r:id="rId13" w:history="1">
        <w:r w:rsidRPr="008C7C9C">
          <w:rPr>
            <w:rStyle w:val="Hyperlink"/>
            <w:rFonts w:cstheme="minorHAnsi"/>
          </w:rPr>
          <w:t>https://www.lb.lt/lt/kasdien-skelbiami-euro-ir-uzsienio-valiutu-santykiai-skelbia-europos-centrinis-bankas</w:t>
        </w:r>
      </w:hyperlink>
      <w:r w:rsidRPr="008C7C9C">
        <w:t xml:space="preserve">). Skaičiavimui naudojami valiutos kursai apvalinami iki dešimt tūkstantųjų dalių, </w:t>
      </w:r>
      <w:proofErr w:type="spellStart"/>
      <w:r w:rsidRPr="008C7C9C">
        <w:t>t.y</w:t>
      </w:r>
      <w:proofErr w:type="spellEnd"/>
      <w:r w:rsidRPr="008C7C9C">
        <w:t>. keturių skaitmenų po kablelio.</w:t>
      </w:r>
    </w:p>
    <w:p w14:paraId="3DF896E6" w14:textId="77777777" w:rsidR="00EE1070" w:rsidRPr="008C7C9C" w:rsidRDefault="00EE1070" w:rsidP="00EE1070">
      <w:pPr>
        <w:spacing w:line="360" w:lineRule="auto"/>
        <w:ind w:firstLine="720"/>
      </w:pPr>
      <w:r w:rsidRPr="008C7C9C">
        <w:t>Atitinkamo laikotarpio metalo kainų indekso verčių aritmetinio vidurkio, išreikšto JAV doleriais, perskaičiavimo į eurus formulė:</w:t>
      </w:r>
    </w:p>
    <w:p w14:paraId="04C1C7E8" w14:textId="77777777" w:rsidR="00EE1070" w:rsidRPr="003A22D7" w:rsidRDefault="00000000" w:rsidP="00EE1070">
      <w:pPr>
        <w:pStyle w:val="ListParagraph"/>
        <w:spacing w:line="360" w:lineRule="auto"/>
        <w:ind w:left="0" w:firstLine="567"/>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I</m:t>
              </m:r>
            </m:e>
            <m:sub>
              <m:d>
                <m:dPr>
                  <m:begChr m:val="{"/>
                  <m:endChr m:val="}"/>
                  <m:ctrlPr>
                    <w:rPr>
                      <w:rFonts w:ascii="Cambria Math" w:eastAsiaTheme="minorEastAsia" w:hAnsi="Cambria Math"/>
                      <w:i/>
                    </w:rPr>
                  </m:ctrlPr>
                </m:dPr>
                <m:e>
                  <m:r>
                    <w:rPr>
                      <w:rFonts w:ascii="Cambria Math" w:eastAsiaTheme="minorEastAsia" w:hAnsi="Cambria Math"/>
                    </w:rPr>
                    <m:t>EU</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L</m:t>
                      </m:r>
                    </m:sub>
                  </m:sSub>
                </m:e>
              </m:d>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I</m:t>
              </m:r>
            </m:e>
            <m:sub>
              <m:d>
                <m:dPr>
                  <m:begChr m:val="{"/>
                  <m:endChr m:val="}"/>
                  <m:ctrlPr>
                    <w:rPr>
                      <w:rFonts w:ascii="Cambria Math" w:eastAsiaTheme="minorEastAsia" w:hAnsi="Cambria Math"/>
                      <w:i/>
                    </w:rPr>
                  </m:ctrlPr>
                </m:dPr>
                <m:e>
                  <m:r>
                    <w:rPr>
                      <w:rFonts w:ascii="Cambria Math" w:eastAsiaTheme="minorEastAsia" w:hAnsi="Cambria Math"/>
                    </w:rPr>
                    <m:t>US</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L</m:t>
                      </m:r>
                    </m:sub>
                  </m:sSub>
                </m:e>
              </m:d>
            </m:sub>
          </m:sSub>
          <m:r>
            <w:rPr>
              <w:rFonts w:ascii="Cambria Math" w:eastAsiaTheme="minorEastAsia" w:hAnsi="Cambria Math"/>
            </w:rPr>
            <m:t xml:space="preserve">× </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EURUS</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L</m:t>
                      </m:r>
                    </m:sub>
                  </m:sSub>
                </m:den>
              </m:f>
            </m:e>
          </m:d>
        </m:oMath>
      </m:oMathPara>
    </w:p>
    <w:p w14:paraId="191EB44C" w14:textId="77777777" w:rsidR="00EE1070" w:rsidRPr="003A22D7" w:rsidRDefault="00EE1070" w:rsidP="00EE1070">
      <w:pPr>
        <w:pStyle w:val="ListParagraph"/>
        <w:spacing w:line="360" w:lineRule="auto"/>
        <w:ind w:left="0" w:firstLine="567"/>
        <w:jc w:val="both"/>
        <w:rPr>
          <w:rFonts w:eastAsiaTheme="minorEastAsia"/>
        </w:rPr>
      </w:pPr>
    </w:p>
    <w:p w14:paraId="49F7971C" w14:textId="77777777" w:rsidR="00EE1070" w:rsidRPr="008C7C9C" w:rsidRDefault="00EE1070" w:rsidP="00EE1070">
      <w:pPr>
        <w:spacing w:line="360" w:lineRule="auto"/>
        <w:jc w:val="both"/>
        <w:rPr>
          <w:rFonts w:cstheme="minorHAnsi"/>
        </w:rPr>
      </w:pPr>
      <w:r w:rsidRPr="008C7C9C">
        <w:rPr>
          <w:rFonts w:cstheme="minorHAnsi"/>
        </w:rPr>
        <w:t xml:space="preserve">kur: </w:t>
      </w:r>
    </w:p>
    <w:p w14:paraId="3A6CDC4C" w14:textId="58A6ACA0" w:rsidR="00EE1070" w:rsidRPr="008C7C9C" w:rsidRDefault="00000000" w:rsidP="0BA98663">
      <w:pPr>
        <w:spacing w:line="360" w:lineRule="auto"/>
        <w:jc w:val="both"/>
      </w:pPr>
      <m:oMath>
        <m:sSub>
          <m:sSubPr>
            <m:ctrlPr>
              <w:rPr>
                <w:rFonts w:ascii="Cambria Math" w:eastAsiaTheme="minorEastAsia" w:hAnsi="Cambria Math"/>
                <w:i/>
              </w:rPr>
            </m:ctrlPr>
          </m:sSubPr>
          <m:e>
            <m:r>
              <w:rPr>
                <w:rFonts w:ascii="Cambria Math" w:eastAsiaTheme="minorEastAsia" w:hAnsi="Cambria Math"/>
              </w:rPr>
              <m:t>I</m:t>
            </m:r>
          </m:e>
          <m:sub>
            <m:d>
              <m:dPr>
                <m:begChr m:val="{"/>
                <m:endChr m:val="}"/>
                <m:ctrlPr>
                  <w:rPr>
                    <w:rFonts w:ascii="Cambria Math" w:eastAsiaTheme="minorEastAsia" w:hAnsi="Cambria Math"/>
                    <w:i/>
                  </w:rPr>
                </m:ctrlPr>
              </m:dPr>
              <m:e>
                <m:r>
                  <w:rPr>
                    <w:rFonts w:ascii="Cambria Math" w:eastAsiaTheme="minorEastAsia" w:hAnsi="Cambria Math"/>
                  </w:rPr>
                  <m:t>EU</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L</m:t>
                    </m:r>
                  </m:sub>
                </m:sSub>
              </m:e>
            </m:d>
          </m:sub>
        </m:sSub>
      </m:oMath>
      <w:r w:rsidR="00EE1070" w:rsidRPr="0BA98663">
        <w:t xml:space="preserve"> </w:t>
      </w:r>
      <w:r w:rsidR="5628F028" w:rsidRPr="0BA98663">
        <w:t xml:space="preserve">              </w:t>
      </w:r>
      <w:r w:rsidR="00EE1070" w:rsidRPr="0BA98663">
        <w:t>– tam tikro laikotarpio metalo kainų indekso verčių aritmetinis vidurkis, išreikštas eurais;</w:t>
      </w:r>
    </w:p>
    <w:p w14:paraId="7D4C2240" w14:textId="43FE6BB0" w:rsidR="00EE1070" w:rsidRPr="008C7C9C" w:rsidRDefault="00000000" w:rsidP="0BA98663">
      <w:pPr>
        <w:spacing w:line="360" w:lineRule="auto"/>
        <w:jc w:val="both"/>
      </w:pPr>
      <m:oMath>
        <m:sSub>
          <m:sSubPr>
            <m:ctrlPr>
              <w:rPr>
                <w:rFonts w:ascii="Cambria Math" w:eastAsiaTheme="minorEastAsia" w:hAnsi="Cambria Math"/>
                <w:i/>
              </w:rPr>
            </m:ctrlPr>
          </m:sSubPr>
          <m:e>
            <m:r>
              <w:rPr>
                <w:rFonts w:ascii="Cambria Math" w:eastAsiaTheme="minorEastAsia" w:hAnsi="Cambria Math"/>
              </w:rPr>
              <m:t>I</m:t>
            </m:r>
          </m:e>
          <m:sub>
            <m:d>
              <m:dPr>
                <m:begChr m:val="{"/>
                <m:endChr m:val="}"/>
                <m:ctrlPr>
                  <w:rPr>
                    <w:rFonts w:ascii="Cambria Math" w:eastAsiaTheme="minorEastAsia" w:hAnsi="Cambria Math"/>
                    <w:i/>
                  </w:rPr>
                </m:ctrlPr>
              </m:dPr>
              <m:e>
                <m:r>
                  <w:rPr>
                    <w:rFonts w:ascii="Cambria Math" w:eastAsiaTheme="minorEastAsia" w:hAnsi="Cambria Math"/>
                  </w:rPr>
                  <m:t>US</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L</m:t>
                    </m:r>
                  </m:sub>
                </m:sSub>
              </m:e>
            </m:d>
          </m:sub>
        </m:sSub>
        <m:r>
          <w:rPr>
            <w:rFonts w:ascii="Cambria Math" w:eastAsiaTheme="minorEastAsia" w:hAnsi="Cambria Math"/>
          </w:rPr>
          <m:t xml:space="preserve"> </m:t>
        </m:r>
      </m:oMath>
      <w:r w:rsidR="4519DE05" w:rsidRPr="0BA98663">
        <w:t xml:space="preserve">               </w:t>
      </w:r>
      <w:r w:rsidR="00EE1070" w:rsidRPr="0BA98663">
        <w:t>–</w:t>
      </w:r>
      <w:r w:rsidR="053B2838" w:rsidRPr="0BA98663">
        <w:t xml:space="preserve"> </w:t>
      </w:r>
      <w:r w:rsidR="00EE1070" w:rsidRPr="0BA98663">
        <w:t>tam tikro laikotarpio metalo kainų indekso verčių aritmetinis vidurkis, išreikštas JAV doleriais;</w:t>
      </w:r>
    </w:p>
    <w:p w14:paraId="6CCAFEDD" w14:textId="77777777" w:rsidR="00EE1070" w:rsidRPr="008C7C9C" w:rsidRDefault="00EE1070" w:rsidP="00EE1070">
      <w:pPr>
        <w:spacing w:line="360" w:lineRule="auto"/>
        <w:jc w:val="both"/>
        <w:rPr>
          <w:rFonts w:cstheme="minorHAnsi"/>
        </w:rPr>
      </w:pPr>
      <w:r w:rsidRPr="008C7C9C">
        <w:rPr>
          <w:rFonts w:cstheme="minorHAnsi"/>
        </w:rPr>
        <w:t>EURUSD</w:t>
      </w:r>
      <w:r w:rsidRPr="008C7C9C">
        <w:rPr>
          <w:rFonts w:cstheme="minorHAnsi"/>
          <w:vertAlign w:val="subscript"/>
        </w:rPr>
        <w:t>L</w:t>
      </w:r>
      <w:r w:rsidRPr="008C7C9C">
        <w:rPr>
          <w:rFonts w:cstheme="minorHAnsi"/>
        </w:rPr>
        <w:t xml:space="preserve"> – tam tikro laikotarpio vidutinis JAV dolerio kursas euro atžvilgiu (JAV dolerių kiekis, kurį galima įsigyti už 1 (vieną) eurą).</w:t>
      </w:r>
    </w:p>
    <w:p w14:paraId="00F0484A" w14:textId="29DB9F53" w:rsidR="00EE1070" w:rsidRDefault="00EE1070" w:rsidP="004A1F64">
      <w:pPr>
        <w:spacing w:after="0" w:line="360" w:lineRule="auto"/>
        <w:ind w:firstLine="720"/>
        <w:jc w:val="both"/>
      </w:pPr>
      <w:r>
        <w:t>2.1</w:t>
      </w:r>
      <w:r w:rsidR="00B03DC0">
        <w:t>4</w:t>
      </w:r>
      <w:r>
        <w:t xml:space="preserve">. Pirkėjas privalės pateikti Pardavėjui </w:t>
      </w:r>
      <w:r w:rsidR="00E44699">
        <w:t>Sąlygų</w:t>
      </w:r>
      <w:r>
        <w:t xml:space="preserve"> </w:t>
      </w:r>
      <w:r w:rsidR="00E44699">
        <w:t>3</w:t>
      </w:r>
      <w:r>
        <w:t xml:space="preserve"> priede nurodytų tam </w:t>
      </w:r>
      <w:r w:rsidR="00E44699">
        <w:t>tikrų laikotarpių kainų indekso duomenis bei vidurkius</w:t>
      </w:r>
      <w:r w:rsidR="00FE17EB">
        <w:t xml:space="preserve"> pagal Sąlygų 3 priede nurodytą grafiką. Paaiškėjus</w:t>
      </w:r>
      <w:r w:rsidR="00434D44">
        <w:t xml:space="preserve">, kad pateikti duomenys ir kainų vidurkis nėra teisingi, Pardavėjas turės teisę pritaikyti </w:t>
      </w:r>
      <w:r w:rsidR="002714A6">
        <w:t>baudą, kurios dydis 500 (penki šimtai) eurų.</w:t>
      </w:r>
    </w:p>
    <w:p w14:paraId="0037F040" w14:textId="4BFA950F" w:rsidR="006467AB" w:rsidRDefault="006467AB" w:rsidP="004A1F64">
      <w:pPr>
        <w:spacing w:after="0" w:line="360" w:lineRule="auto"/>
        <w:ind w:firstLine="720"/>
        <w:jc w:val="both"/>
      </w:pPr>
      <w:r>
        <w:t>2.1</w:t>
      </w:r>
      <w:r w:rsidR="00E332CA">
        <w:t>5</w:t>
      </w:r>
      <w:r>
        <w:t xml:space="preserve">. </w:t>
      </w:r>
      <w:r w:rsidR="00FF4904">
        <w:t xml:space="preserve">Pirkėjas, nepateikęs duomenų, reikalingų kainų perskaičiavimui Sąlygų 3 priede nurodytais terminais, privalės sumokėti Pardavėjui 100,00 (vieno šimto) eurų vertės baudą už kiekvieną uždelstą dieną ir Metalo laužas Pirkėjui neperduodamas, kol nepateikiami </w:t>
      </w:r>
      <w:r w:rsidR="009771E7" w:rsidRPr="009771E7">
        <w:t>Metalo laužo kainos perskaičiavimui reikalingi duomenys ir nepasirašomas Metalo laužo kainos perskaičiavimas ateinančiam laikotarpiui išskyrus atvejus, kai abi Šalys sutaria pavieniams atvejams taikyti praėjusio laikotarpio kainas iki pasirašant Metalo laužo kainas naujam laikotarpiui.</w:t>
      </w:r>
    </w:p>
    <w:p w14:paraId="00D0C84F" w14:textId="00BD47A0" w:rsidR="00D02C02" w:rsidRDefault="00D02C02" w:rsidP="004A1F64">
      <w:pPr>
        <w:spacing w:after="0" w:line="360" w:lineRule="auto"/>
        <w:ind w:firstLine="720"/>
        <w:jc w:val="both"/>
      </w:pPr>
      <w:r>
        <w:t>2.1</w:t>
      </w:r>
      <w:r w:rsidR="008B688D">
        <w:t>6</w:t>
      </w:r>
      <w:r>
        <w:t xml:space="preserve">. </w:t>
      </w:r>
      <w:r w:rsidRPr="00D02C02">
        <w:t>Visos sumos (išskyrus valiutos kursą) skaičiavimuose apvalinamos iki šimtųjų dalių (t. y. dviejų skaitmenų po kablelio).</w:t>
      </w:r>
    </w:p>
    <w:p w14:paraId="6099FAF3" w14:textId="319FFAFA" w:rsidR="00D02C02" w:rsidRDefault="00D02C02" w:rsidP="004A1F64">
      <w:pPr>
        <w:spacing w:after="0" w:line="360" w:lineRule="auto"/>
        <w:ind w:firstLine="720"/>
        <w:jc w:val="both"/>
      </w:pPr>
      <w:r>
        <w:t>2.1</w:t>
      </w:r>
      <w:r w:rsidR="008B688D">
        <w:t>7</w:t>
      </w:r>
      <w:r>
        <w:t xml:space="preserve">. </w:t>
      </w:r>
      <w:r w:rsidR="001A6C05" w:rsidRPr="001A6C05">
        <w:t xml:space="preserve">Metalo laužo kainos perskaičiavimas turi būti Šalių pasirašytas ne vėliau kaip iki kiekvieno ketvirčio </w:t>
      </w:r>
      <w:r w:rsidR="001A6C05">
        <w:t>3</w:t>
      </w:r>
      <w:r w:rsidR="001A6C05" w:rsidRPr="001A6C05">
        <w:t xml:space="preserve"> (</w:t>
      </w:r>
      <w:r w:rsidR="001A6C05">
        <w:t>trečios</w:t>
      </w:r>
      <w:r w:rsidR="001A6C05" w:rsidRPr="001A6C05">
        <w:t xml:space="preserve">) </w:t>
      </w:r>
      <w:r w:rsidR="001A6C05">
        <w:t xml:space="preserve">darbo </w:t>
      </w:r>
      <w:r w:rsidR="001A6C05" w:rsidRPr="001A6C05">
        <w:t>dienos.</w:t>
      </w:r>
    </w:p>
    <w:p w14:paraId="6470E3AF" w14:textId="122CEF3F" w:rsidR="006A1671" w:rsidRDefault="006A1671" w:rsidP="004A1F64">
      <w:pPr>
        <w:spacing w:after="0" w:line="360" w:lineRule="auto"/>
        <w:ind w:firstLine="720"/>
        <w:jc w:val="both"/>
      </w:pPr>
      <w:r>
        <w:lastRenderedPageBreak/>
        <w:t>2.</w:t>
      </w:r>
      <w:r w:rsidR="008B688D">
        <w:t>18</w:t>
      </w:r>
      <w:r>
        <w:t xml:space="preserve">. Pirkėjas įsipareigoja sumokėti už Metalo laužą ne vėliau kaip per </w:t>
      </w:r>
      <w:r w:rsidR="3AFD22AF">
        <w:t>3</w:t>
      </w:r>
      <w:r>
        <w:t>0 (</w:t>
      </w:r>
      <w:r w:rsidR="31D08006">
        <w:t>tris</w:t>
      </w:r>
      <w:r>
        <w:t>dešimt) darbo dienų nuo PVM sąskaitos faktūros gavimo dienos.</w:t>
      </w:r>
    </w:p>
    <w:p w14:paraId="634A1210" w14:textId="6FD70B1B" w:rsidR="0075799B" w:rsidRDefault="0075799B" w:rsidP="004A1F64">
      <w:pPr>
        <w:spacing w:after="0" w:line="360" w:lineRule="auto"/>
        <w:ind w:firstLine="720"/>
        <w:jc w:val="both"/>
      </w:pPr>
      <w:r>
        <w:t>2.</w:t>
      </w:r>
      <w:r w:rsidR="008B688D">
        <w:t>19</w:t>
      </w:r>
      <w:r>
        <w:t xml:space="preserve">. </w:t>
      </w:r>
      <w:r w:rsidR="00DE7866" w:rsidRPr="00DE7866">
        <w:t>PVM sąskaitas faktūras Pardavėjas pateikia Pirkėjui ne vėliau kaip iki kito mėnesio, einančio po mėnesio, kurį buvo pasirašyti Metalo laužo priėmimo-perdavimo aktai, 5 (penktos) darbo dienos elektroniniu paštu, Pirkėjo nurodytu adresu.</w:t>
      </w:r>
    </w:p>
    <w:p w14:paraId="71E64D83" w14:textId="3F426C51" w:rsidR="00DE7866" w:rsidRDefault="00F15FA9" w:rsidP="004A1F64">
      <w:pPr>
        <w:spacing w:after="0" w:line="360" w:lineRule="auto"/>
        <w:ind w:firstLine="720"/>
        <w:jc w:val="both"/>
      </w:pPr>
      <w:r>
        <w:t>2.</w:t>
      </w:r>
      <w:r w:rsidR="00B21072">
        <w:t>2</w:t>
      </w:r>
      <w:r w:rsidR="008B688D">
        <w:t>0</w:t>
      </w:r>
      <w:r>
        <w:t xml:space="preserve">. </w:t>
      </w:r>
      <w:r w:rsidRPr="00F15FA9">
        <w:t>Pirkėjas, nesumokėjęs Pardavėjui už Metalo laužą per Sutartyje nurodytą terminą, Pardavėjui pareikalavus, moka 0,05 (penkių šimtųjų) procento nuo laiku nesumokėtos sumos dydžio delspinigius už kiekvieną uždelstą dieną.</w:t>
      </w:r>
    </w:p>
    <w:p w14:paraId="49FCF051" w14:textId="73874142" w:rsidR="00F15FA9" w:rsidRPr="00DE7866" w:rsidRDefault="00F15FA9" w:rsidP="004A1F64">
      <w:pPr>
        <w:spacing w:after="0" w:line="360" w:lineRule="auto"/>
        <w:ind w:firstLine="720"/>
        <w:jc w:val="both"/>
        <w:rPr>
          <w:lang w:val="en-US"/>
        </w:rPr>
      </w:pPr>
      <w:r>
        <w:t>2.2</w:t>
      </w:r>
      <w:r w:rsidR="008B688D">
        <w:t>1</w:t>
      </w:r>
      <w:r>
        <w:t xml:space="preserve">. </w:t>
      </w:r>
      <w:r w:rsidR="00941865" w:rsidRPr="00941865">
        <w:t>Vadovaujantis LR Pridėtinės vertės mokesčio įstatymo 96 str. 1 d., pridėtinės vertės mokestį sumoka Pirkėjas.</w:t>
      </w:r>
    </w:p>
    <w:p w14:paraId="3F5C51BB" w14:textId="71DC501B" w:rsidR="00334F19" w:rsidRPr="008C7C9C" w:rsidRDefault="00941AAD" w:rsidP="00334F19">
      <w:pPr>
        <w:shd w:val="clear" w:color="auto" w:fill="FFFFFF"/>
        <w:spacing w:after="0" w:line="240" w:lineRule="auto"/>
        <w:jc w:val="center"/>
        <w:rPr>
          <w:rFonts w:ascii="Calibri" w:eastAsia="Times New Roman" w:hAnsi="Calibri" w:cs="Calibri"/>
          <w:b/>
          <w:bCs/>
          <w:color w:val="000000"/>
          <w:sz w:val="24"/>
          <w:szCs w:val="24"/>
        </w:rPr>
      </w:pPr>
      <w:r w:rsidRPr="008C7C9C">
        <w:rPr>
          <w:rFonts w:ascii="Calibri" w:eastAsia="Times New Roman" w:hAnsi="Calibri" w:cs="Calibri"/>
          <w:b/>
          <w:bCs/>
          <w:color w:val="000000"/>
          <w:sz w:val="24"/>
          <w:szCs w:val="24"/>
        </w:rPr>
        <w:t>III</w:t>
      </w:r>
      <w:r w:rsidR="00334F19" w:rsidRPr="008C7C9C">
        <w:rPr>
          <w:rFonts w:ascii="Calibri" w:eastAsia="Times New Roman" w:hAnsi="Calibri" w:cs="Calibri"/>
          <w:b/>
          <w:bCs/>
          <w:color w:val="000000"/>
          <w:sz w:val="24"/>
          <w:szCs w:val="24"/>
        </w:rPr>
        <w:t xml:space="preserve">. </w:t>
      </w:r>
      <w:r w:rsidR="00941865">
        <w:rPr>
          <w:rFonts w:ascii="Calibri" w:eastAsia="Times New Roman" w:hAnsi="Calibri" w:cs="Calibri"/>
          <w:b/>
          <w:bCs/>
          <w:color w:val="000000"/>
          <w:sz w:val="24"/>
          <w:szCs w:val="24"/>
        </w:rPr>
        <w:t>METALO LAUŽO PRISTATYMO IR ATSIĖMIMO SĄLYGOS</w:t>
      </w:r>
    </w:p>
    <w:p w14:paraId="420C64CD" w14:textId="0B5C6D45" w:rsidR="00C333A1" w:rsidRDefault="00C333A1" w:rsidP="00206DBD">
      <w:pPr>
        <w:spacing w:after="0" w:line="360" w:lineRule="auto"/>
        <w:ind w:firstLine="720"/>
        <w:jc w:val="both"/>
        <w:rPr>
          <w:rFonts w:ascii="Calibri" w:eastAsia="Times New Roman" w:hAnsi="Calibri" w:cs="Calibri"/>
        </w:rPr>
      </w:pPr>
      <w:r w:rsidRPr="0BA98663">
        <w:rPr>
          <w:rFonts w:ascii="Calibri" w:eastAsia="Times New Roman" w:hAnsi="Calibri" w:cs="Calibri"/>
        </w:rPr>
        <w:t>3.1. Pirkė</w:t>
      </w:r>
      <w:r w:rsidR="00EC662C">
        <w:rPr>
          <w:rFonts w:ascii="Calibri" w:eastAsia="Times New Roman" w:hAnsi="Calibri" w:cs="Calibri"/>
        </w:rPr>
        <w:t>jas</w:t>
      </w:r>
      <w:r w:rsidRPr="0BA98663">
        <w:rPr>
          <w:rFonts w:ascii="Calibri" w:eastAsia="Times New Roman" w:hAnsi="Calibri" w:cs="Calibri"/>
        </w:rPr>
        <w:t xml:space="preserve"> arba j</w:t>
      </w:r>
      <w:r w:rsidR="00EC662C">
        <w:rPr>
          <w:rFonts w:ascii="Calibri" w:eastAsia="Times New Roman" w:hAnsi="Calibri" w:cs="Calibri"/>
        </w:rPr>
        <w:t>o</w:t>
      </w:r>
      <w:r w:rsidRPr="0BA98663">
        <w:rPr>
          <w:rFonts w:ascii="Calibri" w:eastAsia="Times New Roman" w:hAnsi="Calibri" w:cs="Calibri"/>
        </w:rPr>
        <w:t xml:space="preserve"> įgalioti asmenys privalės pasikrauti ir pasiimti Metalo laužą iš jų sandėliavimo vietos Gudelių g. 49, Vilnius</w:t>
      </w:r>
      <w:r w:rsidR="00EC662C">
        <w:rPr>
          <w:rFonts w:ascii="Calibri" w:eastAsia="Times New Roman" w:hAnsi="Calibri" w:cs="Calibri"/>
        </w:rPr>
        <w:t xml:space="preserve"> </w:t>
      </w:r>
      <w:r w:rsidRPr="0BA98663">
        <w:rPr>
          <w:rFonts w:ascii="Calibri" w:eastAsia="Times New Roman" w:hAnsi="Calibri" w:cs="Calibri"/>
        </w:rPr>
        <w:t xml:space="preserve">savo lėšomis, naudodamiesi savais ištekliais, darbuotojais, infrastruktūra ir įranga. Šių išlaidų Pardavėjas nekompensuoja. </w:t>
      </w:r>
      <w:r w:rsidR="00EC662C">
        <w:rPr>
          <w:rFonts w:ascii="Calibri" w:eastAsia="Times New Roman" w:hAnsi="Calibri" w:cs="Calibri"/>
        </w:rPr>
        <w:t>P</w:t>
      </w:r>
      <w:r w:rsidRPr="0BA98663">
        <w:rPr>
          <w:rFonts w:ascii="Calibri" w:eastAsia="Times New Roman" w:hAnsi="Calibri" w:cs="Calibri"/>
        </w:rPr>
        <w:t xml:space="preserve">ardavimo objekto </w:t>
      </w:r>
      <w:proofErr w:type="spellStart"/>
      <w:r w:rsidRPr="0BA98663">
        <w:rPr>
          <w:rFonts w:ascii="Calibri" w:eastAsia="Times New Roman" w:hAnsi="Calibri" w:cs="Calibri"/>
        </w:rPr>
        <w:t>Pirkėj</w:t>
      </w:r>
      <w:r w:rsidR="00EC662C">
        <w:rPr>
          <w:rFonts w:ascii="Calibri" w:eastAsia="Times New Roman" w:hAnsi="Calibri" w:cs="Calibri"/>
        </w:rPr>
        <w:t>df</w:t>
      </w:r>
      <w:proofErr w:type="spellEnd"/>
      <w:r w:rsidRPr="0BA98663">
        <w:rPr>
          <w:rFonts w:ascii="Calibri" w:eastAsia="Times New Roman" w:hAnsi="Calibri" w:cs="Calibri"/>
        </w:rPr>
        <w:t xml:space="preserve"> arba jų įgalioti asmenys turės pasikrauti ir pasiimti Metalo laužą iš jų sandėliavimo vietos Pardavėjo darbo laiku: pirmadieniais-ketvirtadieniais 7.30-16.30, penktadieniais 7.30-15.15</w:t>
      </w:r>
      <w:r w:rsidR="00EC662C">
        <w:rPr>
          <w:rFonts w:ascii="Calibri" w:eastAsia="Times New Roman" w:hAnsi="Calibri" w:cs="Calibri"/>
        </w:rPr>
        <w:t xml:space="preserve">, pietų pertrauka </w:t>
      </w:r>
      <w:r w:rsidR="002A1394">
        <w:rPr>
          <w:rFonts w:ascii="Calibri" w:eastAsia="Times New Roman" w:hAnsi="Calibri" w:cs="Calibri"/>
        </w:rPr>
        <w:t>11.30-12.15</w:t>
      </w:r>
      <w:r w:rsidRPr="0BA98663">
        <w:rPr>
          <w:rFonts w:ascii="Calibri" w:eastAsia="Times New Roman" w:hAnsi="Calibri" w:cs="Calibri"/>
        </w:rPr>
        <w:t>.</w:t>
      </w:r>
    </w:p>
    <w:p w14:paraId="505F33C6" w14:textId="55F74D46" w:rsidR="009970A2" w:rsidRDefault="009970A2" w:rsidP="00237671">
      <w:pPr>
        <w:spacing w:after="0" w:line="360" w:lineRule="auto"/>
        <w:ind w:firstLine="720"/>
        <w:jc w:val="both"/>
        <w:rPr>
          <w:rFonts w:ascii="Calibri" w:eastAsia="Times New Roman" w:hAnsi="Calibri" w:cs="Calibri"/>
        </w:rPr>
      </w:pPr>
      <w:r w:rsidRPr="0BA98663">
        <w:rPr>
          <w:rFonts w:ascii="Calibri" w:eastAsia="Times New Roman" w:hAnsi="Calibri" w:cs="Calibri"/>
        </w:rPr>
        <w:t>3.2. Pirkėja</w:t>
      </w:r>
      <w:r w:rsidR="002A1394">
        <w:rPr>
          <w:rFonts w:ascii="Calibri" w:eastAsia="Times New Roman" w:hAnsi="Calibri" w:cs="Calibri"/>
        </w:rPr>
        <w:t>s</w:t>
      </w:r>
      <w:r w:rsidRPr="0BA98663">
        <w:rPr>
          <w:rFonts w:ascii="Calibri" w:eastAsia="Times New Roman" w:hAnsi="Calibri" w:cs="Calibri"/>
        </w:rPr>
        <w:t xml:space="preserve"> privalės </w:t>
      </w:r>
      <w:r w:rsidR="00534F9F">
        <w:rPr>
          <w:rFonts w:ascii="Calibri" w:eastAsia="Times New Roman" w:hAnsi="Calibri" w:cs="Calibri"/>
        </w:rPr>
        <w:t>sutarties galiojimo laiku kartą met</w:t>
      </w:r>
      <w:r w:rsidR="00A77A41">
        <w:rPr>
          <w:rFonts w:ascii="Calibri" w:eastAsia="Times New Roman" w:hAnsi="Calibri" w:cs="Calibri"/>
        </w:rPr>
        <w:t>u</w:t>
      </w:r>
      <w:r w:rsidR="00090F55">
        <w:rPr>
          <w:rFonts w:ascii="Calibri" w:eastAsia="Times New Roman" w:hAnsi="Calibri" w:cs="Calibri"/>
        </w:rPr>
        <w:t xml:space="preserve">ose </w:t>
      </w:r>
      <w:r w:rsidR="00781357">
        <w:rPr>
          <w:rFonts w:ascii="Calibri" w:eastAsia="Times New Roman" w:hAnsi="Calibri" w:cs="Calibri"/>
        </w:rPr>
        <w:t xml:space="preserve">gauti raštišką sutikimą </w:t>
      </w:r>
      <w:r w:rsidRPr="0BA98663">
        <w:rPr>
          <w:rFonts w:ascii="Calibri" w:eastAsia="Times New Roman" w:hAnsi="Calibri" w:cs="Calibri"/>
        </w:rPr>
        <w:t>dirbti veikiančiuose gamtinių dujų perdavimo sistemos objektuose (įrenginiuose) ir/ar jų apsaugos zonoje(toliau – Sutikimas) (</w:t>
      </w:r>
      <w:hyperlink r:id="rId14">
        <w:r w:rsidR="00F252D0" w:rsidRPr="0BA98663">
          <w:rPr>
            <w:rStyle w:val="Hyperlink"/>
            <w:rFonts w:ascii="Calibri" w:eastAsia="Times New Roman" w:hAnsi="Calibri" w:cs="Calibri"/>
          </w:rPr>
          <w:t>Prašymas dėl sutikimo vykdyti darbus | Amber Grid</w:t>
        </w:r>
      </w:hyperlink>
      <w:r w:rsidRPr="0BA98663">
        <w:rPr>
          <w:rFonts w:ascii="Calibri" w:eastAsia="Times New Roman" w:hAnsi="Calibri" w:cs="Calibri"/>
        </w:rPr>
        <w:t>).</w:t>
      </w:r>
      <w:r w:rsidR="00437456">
        <w:rPr>
          <w:rFonts w:ascii="Calibri" w:eastAsia="Times New Roman" w:hAnsi="Calibri" w:cs="Calibri"/>
        </w:rPr>
        <w:t xml:space="preserve"> </w:t>
      </w:r>
      <w:r w:rsidR="00437456" w:rsidRPr="00437456">
        <w:rPr>
          <w:rFonts w:ascii="Calibri" w:eastAsia="Times New Roman" w:hAnsi="Calibri" w:cs="Calibri"/>
        </w:rPr>
        <w:t>Pirkėjas galės pasiimti Prekes tik gavęs Sutikimą. Sutikimas turi galioti visą Metalo laužo pasiėmimo nurodytuose objektuose ir (ar) teritorijose laikotarpį. Pirkėjas privalo užtikrinti, kad visi Metalo laužą pasiimantys įgalioti asmenys gautų Sutikimą, jeigu įgaliotiems asmenims bus pavesta paimti Metalo laužą nurodytuose objektuose ir (ar) teritorijose.</w:t>
      </w:r>
    </w:p>
    <w:p w14:paraId="47F0A1D1" w14:textId="63666C0B" w:rsidR="00F252D0" w:rsidRDefault="00F252D0" w:rsidP="00237671">
      <w:pPr>
        <w:spacing w:after="0" w:line="360" w:lineRule="auto"/>
        <w:ind w:firstLine="720"/>
        <w:jc w:val="both"/>
        <w:rPr>
          <w:rFonts w:ascii="Calibri" w:eastAsia="Times New Roman" w:hAnsi="Calibri" w:cs="Calibri"/>
        </w:rPr>
      </w:pPr>
      <w:r>
        <w:rPr>
          <w:rFonts w:ascii="Calibri" w:eastAsia="Times New Roman" w:hAnsi="Calibri" w:cs="Calibri"/>
        </w:rPr>
        <w:t xml:space="preserve">3.3. </w:t>
      </w:r>
      <w:r w:rsidRPr="00F252D0">
        <w:rPr>
          <w:rFonts w:ascii="Calibri" w:eastAsia="Times New Roman" w:hAnsi="Calibri" w:cs="Calibri"/>
        </w:rPr>
        <w:t>Metalo laužo atsitiktinio žuvimo ar sugedimo rizika tenka Pirkėjui po Metalo laužo paėmimo iš Pardavėjo sandėliavimo vietos.</w:t>
      </w:r>
    </w:p>
    <w:p w14:paraId="55E36BAF" w14:textId="56A8A807" w:rsidR="003F7421" w:rsidRDefault="003F7421" w:rsidP="00237671">
      <w:pPr>
        <w:spacing w:after="0" w:line="360" w:lineRule="auto"/>
        <w:ind w:firstLine="720"/>
        <w:jc w:val="both"/>
        <w:rPr>
          <w:rFonts w:ascii="Calibri" w:eastAsia="Times New Roman" w:hAnsi="Calibri" w:cs="Calibri"/>
        </w:rPr>
      </w:pPr>
      <w:r w:rsidRPr="0BA98663">
        <w:rPr>
          <w:rFonts w:ascii="Calibri" w:eastAsia="Times New Roman" w:hAnsi="Calibri" w:cs="Calibri"/>
        </w:rPr>
        <w:t>3.4. Pirkėjas privalės pasiimti Prekes per 5 (penkias) darbo dienas nuo Pardavėjo užsakymo pateikimo Pirkėjui.</w:t>
      </w:r>
    </w:p>
    <w:p w14:paraId="4B9AC55F" w14:textId="1ACA503E" w:rsidR="00FD1F74" w:rsidRDefault="00FD1F74" w:rsidP="00237671">
      <w:pPr>
        <w:spacing w:after="0" w:line="360" w:lineRule="auto"/>
        <w:ind w:firstLine="720"/>
        <w:jc w:val="both"/>
        <w:rPr>
          <w:rFonts w:ascii="Calibri" w:eastAsia="Times New Roman" w:hAnsi="Calibri" w:cs="Calibri"/>
        </w:rPr>
      </w:pPr>
      <w:r>
        <w:rPr>
          <w:rFonts w:ascii="Calibri" w:eastAsia="Times New Roman" w:hAnsi="Calibri" w:cs="Calibri"/>
        </w:rPr>
        <w:t xml:space="preserve">3.5. </w:t>
      </w:r>
      <w:r w:rsidR="002C02F9" w:rsidRPr="002C02F9">
        <w:rPr>
          <w:rFonts w:ascii="Calibri" w:eastAsia="Times New Roman" w:hAnsi="Calibri" w:cs="Calibri"/>
        </w:rPr>
        <w:t>. Parduodamas Metalo laužas bus sveriamas (tuščia transporto priemonė ir pakrauta) Pirkėjo automobilinėmis svarstyklėmis, turinčiomis pagal Lietuvos Respublikos teisės aktus išduotą metrologinės patikros sertifikatą. Metalo laužas sveriamas dalyvaujant Pardavėjo ir Pirkėjo atstovams arba, atskirai sutarus su Pardavėju, Metalo laužo svoris fiksuojamas fotografuojant.</w:t>
      </w:r>
    </w:p>
    <w:p w14:paraId="18080238" w14:textId="5D4BF51C" w:rsidR="00334F19" w:rsidRPr="008C7C9C" w:rsidRDefault="008A4D09" w:rsidP="00334F19">
      <w:pPr>
        <w:shd w:val="clear" w:color="auto" w:fill="FFFFFF"/>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I</w:t>
      </w:r>
      <w:r w:rsidR="00334F19" w:rsidRPr="008C7C9C">
        <w:rPr>
          <w:rFonts w:ascii="Calibri" w:eastAsia="Times New Roman" w:hAnsi="Calibri" w:cs="Calibri"/>
          <w:b/>
          <w:bCs/>
          <w:color w:val="000000"/>
          <w:sz w:val="24"/>
          <w:szCs w:val="24"/>
        </w:rPr>
        <w:t xml:space="preserve">V. </w:t>
      </w:r>
      <w:r w:rsidR="003A14F5" w:rsidRPr="003A14F5">
        <w:rPr>
          <w:rFonts w:ascii="Calibri" w:eastAsia="Times New Roman" w:hAnsi="Calibri" w:cs="Calibri"/>
          <w:b/>
          <w:bCs/>
          <w:color w:val="000000"/>
          <w:sz w:val="24"/>
          <w:szCs w:val="24"/>
        </w:rPr>
        <w:t>DALYVIŲ KVALIFIKACIJAI KELIAMI REIKALAVIMAI</w:t>
      </w:r>
    </w:p>
    <w:p w14:paraId="1472DDC5" w14:textId="172C66BB" w:rsidR="003A14F5" w:rsidRPr="003A14F5" w:rsidRDefault="008A4D09" w:rsidP="00206DBD">
      <w:pPr>
        <w:spacing w:after="0" w:line="360" w:lineRule="auto"/>
        <w:ind w:firstLine="720"/>
        <w:jc w:val="both"/>
        <w:rPr>
          <w:rFonts w:ascii="Calibri" w:eastAsia="Times New Roman" w:hAnsi="Calibri" w:cs="Calibri"/>
        </w:rPr>
      </w:pPr>
      <w:r>
        <w:rPr>
          <w:rFonts w:ascii="Calibri" w:eastAsia="Times New Roman" w:hAnsi="Calibri" w:cs="Calibri"/>
        </w:rPr>
        <w:t>4</w:t>
      </w:r>
      <w:r w:rsidR="00334F19" w:rsidRPr="003A14F5">
        <w:rPr>
          <w:rFonts w:ascii="Calibri" w:eastAsia="Times New Roman" w:hAnsi="Calibri" w:cs="Calibri"/>
        </w:rPr>
        <w:t xml:space="preserve">.1. </w:t>
      </w:r>
      <w:r w:rsidR="003A14F5" w:rsidRPr="003A14F5">
        <w:rPr>
          <w:rFonts w:ascii="Calibri" w:eastAsia="Times New Roman" w:hAnsi="Calibri" w:cs="Calibri"/>
        </w:rPr>
        <w:t>Pirkėja</w:t>
      </w:r>
      <w:r w:rsidR="004A5346">
        <w:rPr>
          <w:rFonts w:ascii="Calibri" w:eastAsia="Times New Roman" w:hAnsi="Calibri" w:cs="Calibri"/>
        </w:rPr>
        <w:t>s</w:t>
      </w:r>
      <w:r w:rsidR="003A14F5" w:rsidRPr="003A14F5">
        <w:rPr>
          <w:rFonts w:ascii="Calibri" w:eastAsia="Times New Roman" w:hAnsi="Calibri" w:cs="Calibri"/>
        </w:rPr>
        <w:t>, ketinantys dalyvauti pardavimo procedūrose, turi atitikti minimalius Pirkėjų kvalifikacijai keliamus reikalavimus.</w:t>
      </w:r>
    </w:p>
    <w:p w14:paraId="15B292AE" w14:textId="0F184CFD" w:rsidR="003A14F5" w:rsidRPr="003A14F5" w:rsidRDefault="003A14F5" w:rsidP="00A33F32">
      <w:pPr>
        <w:spacing w:after="0" w:line="360" w:lineRule="auto"/>
        <w:ind w:firstLine="720"/>
        <w:jc w:val="both"/>
        <w:rPr>
          <w:rFonts w:ascii="Calibri" w:eastAsia="Times New Roman" w:hAnsi="Calibri" w:cs="Calibri"/>
        </w:rPr>
      </w:pPr>
      <w:r w:rsidRPr="003A14F5">
        <w:rPr>
          <w:rFonts w:ascii="Calibri" w:eastAsia="Times New Roman" w:hAnsi="Calibri" w:cs="Calibri"/>
        </w:rPr>
        <w:t>4.2.</w:t>
      </w:r>
      <w:r>
        <w:rPr>
          <w:rFonts w:ascii="Calibri" w:eastAsia="Times New Roman" w:hAnsi="Calibri" w:cs="Calibri"/>
        </w:rPr>
        <w:t xml:space="preserve"> </w:t>
      </w:r>
      <w:r w:rsidRPr="003A14F5">
        <w:rPr>
          <w:rFonts w:ascii="Calibri" w:eastAsia="Times New Roman" w:hAnsi="Calibri" w:cs="Calibri"/>
        </w:rPr>
        <w:t>Sutarčiai vykdyti galima pasitelkti trečiuosius asmenis (Subrangą), kurie turi LR privalomus leidimus metalo laužo supirkimo veiklai vykdyti.</w:t>
      </w:r>
    </w:p>
    <w:p w14:paraId="35357DE5" w14:textId="77777777" w:rsidR="00994DCE" w:rsidRDefault="003A14F5" w:rsidP="00954566">
      <w:pPr>
        <w:spacing w:after="0" w:line="360" w:lineRule="auto"/>
        <w:jc w:val="both"/>
        <w:rPr>
          <w:rFonts w:ascii="Calibri" w:eastAsia="Times New Roman" w:hAnsi="Calibri" w:cs="Calibri"/>
        </w:rPr>
      </w:pPr>
      <w:r w:rsidRPr="003A14F5">
        <w:rPr>
          <w:rFonts w:ascii="Calibri" w:eastAsia="Times New Roman" w:hAnsi="Calibri" w:cs="Calibri"/>
        </w:rPr>
        <w:lastRenderedPageBreak/>
        <w:t>4.3.</w:t>
      </w:r>
      <w:r>
        <w:rPr>
          <w:rFonts w:ascii="Calibri" w:eastAsia="Times New Roman" w:hAnsi="Calibri" w:cs="Calibri"/>
        </w:rPr>
        <w:t xml:space="preserve"> </w:t>
      </w:r>
      <w:r w:rsidRPr="003A14F5">
        <w:rPr>
          <w:rFonts w:ascii="Calibri" w:eastAsia="Times New Roman" w:hAnsi="Calibri" w:cs="Calibri"/>
        </w:rPr>
        <w:t>Pirkėjas, pripažintas laimėjusiu, prieš sudarant pirkimo–pardavimo sutartį, privalės pateikti žemiau nurodytą informaciją ir dokumentus, patvirtinančius jo kvalifikaciją:</w:t>
      </w:r>
      <w:r w:rsidR="00954566">
        <w:rPr>
          <w:rFonts w:ascii="Calibri" w:eastAsia="Times New Roman" w:hAnsi="Calibri" w:cs="Calibri"/>
        </w:rPr>
        <w:tab/>
      </w:r>
    </w:p>
    <w:p w14:paraId="0C6BE422" w14:textId="751EAF3C" w:rsidR="00954566" w:rsidRDefault="003A14F5" w:rsidP="00994DCE">
      <w:pPr>
        <w:spacing w:after="0" w:line="360" w:lineRule="auto"/>
        <w:ind w:firstLine="1298"/>
        <w:jc w:val="both"/>
        <w:rPr>
          <w:rFonts w:ascii="Calibri" w:eastAsia="Times New Roman" w:hAnsi="Calibri" w:cs="Calibri"/>
        </w:rPr>
      </w:pPr>
      <w:r w:rsidRPr="003A14F5">
        <w:rPr>
          <w:rFonts w:ascii="Calibri" w:eastAsia="Times New Roman" w:hAnsi="Calibri" w:cs="Calibri"/>
        </w:rPr>
        <w:t>4.3.1.</w:t>
      </w:r>
      <w:r w:rsidR="00954566" w:rsidRPr="003A14F5" w:rsidDel="00954566">
        <w:rPr>
          <w:rFonts w:ascii="Calibri" w:eastAsia="Times New Roman" w:hAnsi="Calibri" w:cs="Calibri"/>
        </w:rPr>
        <w:t xml:space="preserve"> </w:t>
      </w:r>
      <w:r w:rsidRPr="003A14F5">
        <w:rPr>
          <w:rFonts w:ascii="Calibri" w:eastAsia="Times New Roman" w:hAnsi="Calibri" w:cs="Calibri"/>
        </w:rPr>
        <w:t>įmonės registravimo (identifikavimo) pažymėjimo kopiją;</w:t>
      </w:r>
    </w:p>
    <w:p w14:paraId="66B96928" w14:textId="784BA016" w:rsidR="003A14F5" w:rsidRPr="003A14F5" w:rsidRDefault="00954566" w:rsidP="00954566">
      <w:pPr>
        <w:spacing w:after="0" w:line="360" w:lineRule="auto"/>
        <w:ind w:firstLine="720"/>
        <w:jc w:val="both"/>
        <w:rPr>
          <w:rFonts w:ascii="Calibri" w:eastAsia="Times New Roman" w:hAnsi="Calibri" w:cs="Calibri"/>
        </w:rPr>
      </w:pPr>
      <w:r>
        <w:rPr>
          <w:rFonts w:ascii="Calibri" w:eastAsia="Times New Roman" w:hAnsi="Calibri" w:cs="Calibri"/>
        </w:rPr>
        <w:tab/>
      </w:r>
      <w:r w:rsidR="003A14F5" w:rsidRPr="003A14F5">
        <w:rPr>
          <w:rFonts w:ascii="Calibri" w:eastAsia="Times New Roman" w:hAnsi="Calibri" w:cs="Calibri"/>
        </w:rPr>
        <w:t>4.3.2.</w:t>
      </w:r>
      <w:r>
        <w:rPr>
          <w:rFonts w:ascii="Calibri" w:eastAsia="Times New Roman" w:hAnsi="Calibri" w:cs="Calibri"/>
        </w:rPr>
        <w:t xml:space="preserve"> </w:t>
      </w:r>
      <w:r w:rsidR="003A14F5" w:rsidRPr="003A14F5">
        <w:rPr>
          <w:rFonts w:ascii="Calibri" w:eastAsia="Times New Roman" w:hAnsi="Calibri" w:cs="Calibri"/>
        </w:rPr>
        <w:t>įmonės registrą tvarkančios įstaigos pažymos kopiją, patvirtinančią, kad Pirkėjas nėra bankrutavęs, bankrutuojantis, likviduojamas ar laikinai sustabdęs veiklą, išduot</w:t>
      </w:r>
      <w:r w:rsidR="12C6520C" w:rsidRPr="003A14F5">
        <w:rPr>
          <w:rFonts w:ascii="Calibri" w:eastAsia="Times New Roman" w:hAnsi="Calibri" w:cs="Calibri"/>
        </w:rPr>
        <w:t>ą</w:t>
      </w:r>
      <w:r w:rsidR="003A14F5" w:rsidRPr="003A14F5">
        <w:rPr>
          <w:rFonts w:ascii="Calibri" w:eastAsia="Times New Roman" w:hAnsi="Calibri" w:cs="Calibri"/>
        </w:rPr>
        <w:t xml:space="preserve"> ne vėliau kaip prieš 3 mėn.</w:t>
      </w:r>
      <w:r w:rsidR="5F4AE634" w:rsidRPr="003A14F5">
        <w:rPr>
          <w:rFonts w:ascii="Calibri" w:eastAsia="Times New Roman" w:hAnsi="Calibri" w:cs="Calibri"/>
        </w:rPr>
        <w:t xml:space="preserve"> iki Sutarties sudarymo</w:t>
      </w:r>
      <w:r w:rsidR="003A14F5" w:rsidRPr="003A14F5">
        <w:rPr>
          <w:rFonts w:ascii="Calibri" w:eastAsia="Times New Roman" w:hAnsi="Calibri" w:cs="Calibri"/>
        </w:rPr>
        <w:t>;</w:t>
      </w:r>
    </w:p>
    <w:p w14:paraId="72041186" w14:textId="1D4F22B9" w:rsidR="003A14F5" w:rsidRPr="003A14F5" w:rsidRDefault="00525108" w:rsidP="00A33F32">
      <w:pPr>
        <w:spacing w:after="0" w:line="360" w:lineRule="auto"/>
        <w:ind w:firstLine="720"/>
        <w:jc w:val="both"/>
        <w:rPr>
          <w:rFonts w:ascii="Calibri" w:eastAsia="Times New Roman" w:hAnsi="Calibri" w:cs="Calibri"/>
        </w:rPr>
      </w:pPr>
      <w:r>
        <w:rPr>
          <w:rFonts w:ascii="Calibri" w:eastAsia="Times New Roman" w:hAnsi="Calibri" w:cs="Calibri"/>
        </w:rPr>
        <w:tab/>
      </w:r>
      <w:r w:rsidR="003A14F5" w:rsidRPr="003A14F5">
        <w:rPr>
          <w:rFonts w:ascii="Calibri" w:eastAsia="Times New Roman" w:hAnsi="Calibri" w:cs="Calibri"/>
        </w:rPr>
        <w:t xml:space="preserve">4.3.3. leidžiančias surinkti ir laikyti metalo laužo atliekas licencijos ir priedo kopiją. </w:t>
      </w:r>
    </w:p>
    <w:p w14:paraId="21213466" w14:textId="7D80BCFC" w:rsidR="003A14F5" w:rsidRPr="003A14F5" w:rsidRDefault="003A14F5" w:rsidP="00A33F32">
      <w:pPr>
        <w:spacing w:after="0" w:line="360" w:lineRule="auto"/>
        <w:ind w:firstLine="720"/>
        <w:jc w:val="both"/>
        <w:rPr>
          <w:rFonts w:ascii="Calibri" w:eastAsia="Times New Roman" w:hAnsi="Calibri" w:cs="Calibri"/>
        </w:rPr>
      </w:pPr>
      <w:r w:rsidRPr="003A14F5">
        <w:rPr>
          <w:rFonts w:ascii="Calibri" w:eastAsia="Times New Roman" w:hAnsi="Calibri" w:cs="Calibri"/>
        </w:rPr>
        <w:t>4.4.</w:t>
      </w:r>
      <w:r>
        <w:rPr>
          <w:rFonts w:ascii="Calibri" w:eastAsia="Times New Roman" w:hAnsi="Calibri" w:cs="Calibri"/>
        </w:rPr>
        <w:t xml:space="preserve"> </w:t>
      </w:r>
      <w:r w:rsidRPr="003A14F5">
        <w:rPr>
          <w:rFonts w:ascii="Calibri" w:eastAsia="Times New Roman" w:hAnsi="Calibri" w:cs="Calibri"/>
        </w:rPr>
        <w:t>Pirkėjas atsako už incidentų (gaisro ar kt.) likvidavimą bei kompensuoja Pardavėjui nuostolius, jei incidento metu Pardavėjas jų patyrė.</w:t>
      </w:r>
    </w:p>
    <w:p w14:paraId="68BEA2EE" w14:textId="3349C080" w:rsidR="003A14F5" w:rsidRDefault="003A14F5" w:rsidP="00F73279">
      <w:pPr>
        <w:spacing w:after="0" w:line="360" w:lineRule="auto"/>
        <w:ind w:firstLine="720"/>
        <w:jc w:val="both"/>
        <w:rPr>
          <w:rFonts w:ascii="Calibri" w:eastAsia="Times New Roman" w:hAnsi="Calibri" w:cs="Calibri"/>
        </w:rPr>
      </w:pPr>
      <w:r w:rsidRPr="003A14F5">
        <w:rPr>
          <w:rFonts w:ascii="Calibri" w:eastAsia="Times New Roman" w:hAnsi="Calibri" w:cs="Calibri"/>
        </w:rPr>
        <w:t>4.5.</w:t>
      </w:r>
      <w:r>
        <w:rPr>
          <w:rFonts w:ascii="Calibri" w:eastAsia="Times New Roman" w:hAnsi="Calibri" w:cs="Calibri"/>
        </w:rPr>
        <w:t xml:space="preserve"> </w:t>
      </w:r>
      <w:r w:rsidR="0030285E" w:rsidRPr="0030285E">
        <w:rPr>
          <w:rFonts w:ascii="Calibri" w:eastAsia="Times New Roman" w:hAnsi="Calibri" w:cs="Calibri"/>
        </w:rPr>
        <w:t>Visa atsakomybė už aplinkos apsaugos, darbuotojų saugos, sveikatos saugos, gaisrinės saugos, Pirkėjo, Pardavėjo darbuotojų ir trečiųjų asmenų saugumą Metalo laužo atsiėmimo vietoje ir kitų Lietuvos Respublikos teisės aktų laikymąsi sutartinių įsipareigojimų vykdymo metu tenka Pirkėjui:</w:t>
      </w:r>
    </w:p>
    <w:p w14:paraId="01F3D48B" w14:textId="6A092B27" w:rsidR="003D5647" w:rsidRDefault="003D5647" w:rsidP="00F73279">
      <w:pPr>
        <w:spacing w:after="0" w:line="360" w:lineRule="auto"/>
        <w:ind w:firstLine="720"/>
        <w:jc w:val="both"/>
        <w:rPr>
          <w:rFonts w:ascii="Calibri" w:eastAsia="Times New Roman" w:hAnsi="Calibri" w:cs="Calibri"/>
        </w:rPr>
      </w:pPr>
      <w:r>
        <w:rPr>
          <w:rFonts w:ascii="Calibri" w:eastAsia="Times New Roman" w:hAnsi="Calibri" w:cs="Calibri"/>
        </w:rPr>
        <w:tab/>
        <w:t xml:space="preserve">4.5.1. </w:t>
      </w:r>
      <w:r w:rsidRPr="003D5647">
        <w:rPr>
          <w:rFonts w:ascii="Calibri" w:eastAsia="Times New Roman" w:hAnsi="Calibri" w:cs="Calibri"/>
        </w:rPr>
        <w:t>jei Pirkėjas ar Metalo laužą atsiimantis asmenys pažeidžia darbuotojų saugos ir sveikatos, gaisrinės saugos, aplinkosaugos ar kitokių teisės aktų reikalavimus, Pirkėjas Pardavėjo reikalavimu moka 100 (vieno šimto) Eur baudą už kiekvieną atvejį;</w:t>
      </w:r>
    </w:p>
    <w:p w14:paraId="4D0437DA" w14:textId="25C19356" w:rsidR="003D5647" w:rsidRDefault="003D5647" w:rsidP="00F73279">
      <w:pPr>
        <w:spacing w:after="0" w:line="360" w:lineRule="auto"/>
        <w:ind w:firstLine="720"/>
        <w:jc w:val="both"/>
        <w:rPr>
          <w:rFonts w:ascii="Calibri" w:eastAsia="Times New Roman" w:hAnsi="Calibri" w:cs="Calibri"/>
        </w:rPr>
      </w:pPr>
      <w:r>
        <w:rPr>
          <w:rFonts w:ascii="Calibri" w:eastAsia="Times New Roman" w:hAnsi="Calibri" w:cs="Calibri"/>
        </w:rPr>
        <w:tab/>
        <w:t xml:space="preserve">4.5.2. </w:t>
      </w:r>
      <w:r w:rsidRPr="003D5647">
        <w:rPr>
          <w:rFonts w:ascii="Calibri" w:eastAsia="Times New Roman" w:hAnsi="Calibri" w:cs="Calibri"/>
        </w:rPr>
        <w:t>jei Pirkėjas neužtikrina, kad Metalo laužą atsiimantys asmenys, atsiimdami Metalo laužą nebūtų neblaivūs ar apsvaigę nuo psichoaktyvių medžiagų, Pirkėjas Pardavėjo reikalavimu moka 300 (trijų šimtų) Eur baudą už kiekvieną atvejį;</w:t>
      </w:r>
    </w:p>
    <w:p w14:paraId="12487D9B" w14:textId="0E4D3205" w:rsidR="003D5647" w:rsidRDefault="003D5647" w:rsidP="00F73279">
      <w:pPr>
        <w:spacing w:after="0" w:line="360" w:lineRule="auto"/>
        <w:ind w:firstLine="720"/>
        <w:jc w:val="both"/>
        <w:rPr>
          <w:rFonts w:ascii="Calibri" w:eastAsia="Times New Roman" w:hAnsi="Calibri" w:cs="Calibri"/>
        </w:rPr>
      </w:pPr>
      <w:r>
        <w:rPr>
          <w:rFonts w:ascii="Calibri" w:eastAsia="Times New Roman" w:hAnsi="Calibri" w:cs="Calibri"/>
        </w:rPr>
        <w:tab/>
        <w:t xml:space="preserve">4.5.3. </w:t>
      </w:r>
      <w:r w:rsidR="00317D42" w:rsidRPr="00317D42">
        <w:rPr>
          <w:rFonts w:ascii="Calibri" w:eastAsia="Times New Roman" w:hAnsi="Calibri" w:cs="Calibri"/>
        </w:rPr>
        <w:t>jei Pirkėjas ar Metalo laužą atsiimantis asmenys pažeidžia darbuotojų saugos ir sveikatos ir/ar gaisrinės reikalavimus, ir dėl to įvyksta nelaimingas atsitikimas, Pirkėjas Pardavėjo reikalavimu moka 500 (penkių šimtų) Eur baudą už kiekvieną atvejį.</w:t>
      </w:r>
    </w:p>
    <w:p w14:paraId="343872F8" w14:textId="1195582F" w:rsidR="0026159B" w:rsidRPr="00302A5C" w:rsidRDefault="0026159B" w:rsidP="00A33F32">
      <w:pPr>
        <w:pStyle w:val="ListParagraph"/>
        <w:tabs>
          <w:tab w:val="left" w:pos="993"/>
        </w:tabs>
        <w:spacing w:after="0" w:line="360" w:lineRule="auto"/>
        <w:ind w:left="0" w:firstLine="720"/>
        <w:jc w:val="both"/>
        <w:rPr>
          <w:rFonts w:cstheme="minorHAnsi"/>
        </w:rPr>
      </w:pPr>
      <w:bookmarkStart w:id="57" w:name="_Hlk93656886"/>
      <w:bookmarkStart w:id="58" w:name="_Hlk113012640"/>
      <w:r>
        <w:rPr>
          <w:rFonts w:cstheme="minorHAnsi"/>
        </w:rPr>
        <w:t>4.</w:t>
      </w:r>
      <w:r w:rsidR="004A7767">
        <w:rPr>
          <w:rFonts w:cstheme="minorHAnsi"/>
        </w:rPr>
        <w:t>6.</w:t>
      </w:r>
      <w:r>
        <w:rPr>
          <w:rFonts w:cstheme="minorHAnsi"/>
        </w:rPr>
        <w:t xml:space="preserve"> </w:t>
      </w:r>
      <w:r w:rsidRPr="0026159B">
        <w:rPr>
          <w:rFonts w:cstheme="minorHAnsi"/>
        </w:rPr>
        <w:t xml:space="preserve">Jeigu Pardavėjo teritorijoje bus atliekami metalo pjaustymo darbai (ugnies darbai), Pirkėjas kartu su Sutikimu turi Pardavėjui pateikti leidimą atlikti ugnies darbus Pardavėjo teritorijoje (Bendrųjų gaisrinės saugos taisyklių 9 priedas </w:t>
      </w:r>
      <w:hyperlink r:id="rId15" w:history="1">
        <w:r w:rsidR="00E85865" w:rsidRPr="00E85865">
          <w:rPr>
            <w:rStyle w:val="Hyperlink"/>
            <w:rFonts w:cstheme="minorHAnsi"/>
          </w:rPr>
          <w:t>64 Dėl Bendrųjų gaisrinės saugos taisyklių patvirtinimo</w:t>
        </w:r>
      </w:hyperlink>
      <w:r w:rsidRPr="0026159B">
        <w:rPr>
          <w:rFonts w:cstheme="minorHAnsi"/>
        </w:rPr>
        <w:t>)</w:t>
      </w:r>
    </w:p>
    <w:bookmarkEnd w:id="57"/>
    <w:p w14:paraId="0B5AA1D5" w14:textId="50114492" w:rsidR="003A14F5" w:rsidRPr="00F04776" w:rsidRDefault="007461A3" w:rsidP="00A33F32">
      <w:pPr>
        <w:pStyle w:val="ListParagraph"/>
        <w:tabs>
          <w:tab w:val="left" w:pos="993"/>
        </w:tabs>
        <w:spacing w:after="0" w:line="360" w:lineRule="auto"/>
        <w:ind w:left="0" w:firstLine="720"/>
        <w:jc w:val="both"/>
        <w:rPr>
          <w:rFonts w:cstheme="minorHAnsi"/>
        </w:rPr>
      </w:pPr>
      <w:r w:rsidRPr="00302A5C">
        <w:rPr>
          <w:rFonts w:cstheme="minorHAnsi"/>
        </w:rPr>
        <w:t>4.</w:t>
      </w:r>
      <w:r w:rsidR="00B73DD5">
        <w:rPr>
          <w:rFonts w:cstheme="minorHAnsi"/>
        </w:rPr>
        <w:t>7</w:t>
      </w:r>
      <w:r w:rsidRPr="00302A5C">
        <w:rPr>
          <w:rFonts w:cstheme="minorHAnsi"/>
        </w:rPr>
        <w:t xml:space="preserve">. Jeigu Pirkėjas Prekes atsiima neturėdamas Sutarties </w:t>
      </w:r>
      <w:r w:rsidR="00297D41">
        <w:rPr>
          <w:rFonts w:cstheme="minorHAnsi"/>
        </w:rPr>
        <w:t>3</w:t>
      </w:r>
      <w:r w:rsidRPr="00302A5C">
        <w:rPr>
          <w:rFonts w:cstheme="minorHAnsi"/>
        </w:rPr>
        <w:t>.</w:t>
      </w:r>
      <w:r w:rsidR="00297D41">
        <w:rPr>
          <w:rFonts w:cstheme="minorHAnsi"/>
          <w:lang w:val="en-US"/>
        </w:rPr>
        <w:t>2</w:t>
      </w:r>
      <w:r w:rsidRPr="00302A5C">
        <w:rPr>
          <w:rFonts w:cstheme="minorHAnsi"/>
        </w:rPr>
        <w:t xml:space="preserve"> punkte nurodyto Pardavėjo Sutikimo (jo negavus, pasibaigus Sutikimo galiojimui, Pardavėjui panaikinus ar sustabdžius Sutikimo galiojimą ar pan.) ar Paslaugas teikiantys darbuotojai nedėvėjo asmeninės apsaugos priemonių ir pan., Pirkėjui </w:t>
      </w:r>
      <w:r w:rsidR="004C2263">
        <w:rPr>
          <w:rFonts w:cstheme="minorHAnsi"/>
        </w:rPr>
        <w:t>M</w:t>
      </w:r>
      <w:r w:rsidR="001F37AC">
        <w:rPr>
          <w:rFonts w:cstheme="minorHAnsi"/>
        </w:rPr>
        <w:t>etalo laužas</w:t>
      </w:r>
      <w:r w:rsidRPr="00302A5C">
        <w:rPr>
          <w:rFonts w:cstheme="minorHAnsi"/>
        </w:rPr>
        <w:t xml:space="preserve"> nebus perduot</w:t>
      </w:r>
      <w:r w:rsidR="003031B2">
        <w:rPr>
          <w:rFonts w:cstheme="minorHAnsi"/>
        </w:rPr>
        <w:t>a</w:t>
      </w:r>
      <w:r w:rsidRPr="00302A5C">
        <w:rPr>
          <w:rFonts w:cstheme="minorHAnsi"/>
        </w:rPr>
        <w:t>s.</w:t>
      </w:r>
    </w:p>
    <w:bookmarkEnd w:id="58"/>
    <w:p w14:paraId="6FB65087" w14:textId="174FE73B" w:rsidR="00C371BF" w:rsidRPr="00C371BF" w:rsidRDefault="008A4D09" w:rsidP="00A33F32">
      <w:pPr>
        <w:spacing w:after="0" w:line="240" w:lineRule="auto"/>
        <w:ind w:left="360" w:hanging="360"/>
        <w:jc w:val="center"/>
        <w:rPr>
          <w:rFonts w:ascii="Calibri" w:eastAsia="Times New Roman" w:hAnsi="Calibri" w:cs="Calibri"/>
          <w:b/>
          <w:bCs/>
          <w:color w:val="000000"/>
          <w:sz w:val="24"/>
          <w:szCs w:val="24"/>
        </w:rPr>
      </w:pPr>
      <w:r>
        <w:rPr>
          <w:rFonts w:ascii="Calibri" w:eastAsia="Times New Roman" w:hAnsi="Calibri" w:cs="Calibri"/>
          <w:b/>
          <w:bCs/>
          <w:caps/>
          <w:sz w:val="24"/>
          <w:szCs w:val="24"/>
        </w:rPr>
        <w:t>V</w:t>
      </w:r>
      <w:r w:rsidRPr="008C7C9C">
        <w:rPr>
          <w:rFonts w:ascii="Calibri" w:eastAsia="Times New Roman" w:hAnsi="Calibri" w:cs="Calibri"/>
          <w:b/>
          <w:bCs/>
          <w:caps/>
          <w:sz w:val="24"/>
          <w:szCs w:val="24"/>
        </w:rPr>
        <w:t xml:space="preserve">. </w:t>
      </w:r>
      <w:r>
        <w:rPr>
          <w:rFonts w:ascii="Calibri" w:eastAsia="Times New Roman" w:hAnsi="Calibri" w:cs="Calibri"/>
          <w:b/>
          <w:bCs/>
          <w:caps/>
          <w:sz w:val="24"/>
          <w:szCs w:val="24"/>
        </w:rPr>
        <w:t>KONKURSO PASIŪLYMŲ RENGIMAS IR PATEIKIMAS</w:t>
      </w:r>
    </w:p>
    <w:p w14:paraId="7ABDC56E" w14:textId="77777777" w:rsidR="00C856D9" w:rsidRDefault="00C856D9" w:rsidP="00A33F32">
      <w:pPr>
        <w:spacing w:after="0" w:line="360" w:lineRule="auto"/>
        <w:ind w:firstLine="720"/>
        <w:jc w:val="both"/>
        <w:rPr>
          <w:rFonts w:cstheme="minorHAnsi"/>
        </w:rPr>
      </w:pPr>
    </w:p>
    <w:p w14:paraId="22A19414" w14:textId="7CB01305" w:rsidR="009C0E02" w:rsidRPr="008A4D09" w:rsidRDefault="009C0E02" w:rsidP="0BA98663">
      <w:pPr>
        <w:spacing w:after="0" w:line="360" w:lineRule="auto"/>
        <w:ind w:firstLine="720"/>
        <w:jc w:val="both"/>
      </w:pPr>
      <w:r w:rsidRPr="0BA98663">
        <w:t xml:space="preserve">5.1. Dokumentai </w:t>
      </w:r>
      <w:r w:rsidR="30DF2BA0" w:rsidRPr="0BA98663">
        <w:t>K</w:t>
      </w:r>
      <w:r w:rsidRPr="0BA98663">
        <w:t>onkursui turi būti pateikti lietuvių kalba.</w:t>
      </w:r>
    </w:p>
    <w:p w14:paraId="2BBA99E2" w14:textId="7686BC1C" w:rsidR="009C0E02" w:rsidRPr="008A4D09" w:rsidRDefault="009C0E02" w:rsidP="00A33F32">
      <w:pPr>
        <w:spacing w:after="0" w:line="360" w:lineRule="auto"/>
        <w:ind w:firstLine="720"/>
        <w:jc w:val="both"/>
        <w:rPr>
          <w:rFonts w:cstheme="minorHAnsi"/>
        </w:rPr>
      </w:pPr>
      <w:r w:rsidRPr="008A4D09">
        <w:rPr>
          <w:rFonts w:cstheme="minorHAnsi"/>
        </w:rPr>
        <w:t xml:space="preserve">5.2. Dalyvis </w:t>
      </w:r>
      <w:r w:rsidR="00667858">
        <w:rPr>
          <w:rFonts w:cstheme="minorHAnsi"/>
        </w:rPr>
        <w:t>P</w:t>
      </w:r>
      <w:r w:rsidRPr="008A4D09">
        <w:rPr>
          <w:rFonts w:cstheme="minorHAnsi"/>
        </w:rPr>
        <w:t xml:space="preserve">asiūlymą pateikia užpildydamas </w:t>
      </w:r>
      <w:r w:rsidRPr="00667858">
        <w:rPr>
          <w:rFonts w:cstheme="minorHAnsi"/>
        </w:rPr>
        <w:t>Sąlygų 2 priede</w:t>
      </w:r>
      <w:r w:rsidRPr="00516ACA">
        <w:rPr>
          <w:rFonts w:cstheme="minorHAnsi"/>
        </w:rPr>
        <w:t xml:space="preserve"> </w:t>
      </w:r>
      <w:r w:rsidRPr="008A4D09">
        <w:rPr>
          <w:rFonts w:cstheme="minorHAnsi"/>
        </w:rPr>
        <w:t>pateiktą formą.</w:t>
      </w:r>
      <w:r w:rsidR="003915CB">
        <w:rPr>
          <w:rFonts w:cstheme="minorHAnsi"/>
        </w:rPr>
        <w:t xml:space="preserve"> </w:t>
      </w:r>
      <w:r w:rsidR="003915CB" w:rsidRPr="003915CB">
        <w:rPr>
          <w:rFonts w:cstheme="minorHAnsi"/>
        </w:rPr>
        <w:t xml:space="preserve">Pirkėjas turi pasiūlyti koeficientą </w:t>
      </w:r>
      <w:r w:rsidR="00B73DD5">
        <w:rPr>
          <w:rFonts w:cstheme="minorHAnsi"/>
        </w:rPr>
        <w:t>P</w:t>
      </w:r>
      <w:r w:rsidR="003915CB" w:rsidRPr="003915CB">
        <w:rPr>
          <w:rFonts w:cstheme="minorHAnsi"/>
        </w:rPr>
        <w:t>ardavimo objekt</w:t>
      </w:r>
      <w:r w:rsidR="00B73DD5">
        <w:rPr>
          <w:rFonts w:cstheme="minorHAnsi"/>
        </w:rPr>
        <w:t>u</w:t>
      </w:r>
      <w:r w:rsidR="003915CB" w:rsidRPr="003915CB">
        <w:rPr>
          <w:rFonts w:cstheme="minorHAnsi"/>
        </w:rPr>
        <w:t xml:space="preserve">. </w:t>
      </w:r>
    </w:p>
    <w:p w14:paraId="04C041E1" w14:textId="47AA19A9" w:rsidR="009C0E02" w:rsidRPr="008A4D09" w:rsidRDefault="009C0E02" w:rsidP="0BA98663">
      <w:pPr>
        <w:spacing w:after="0" w:line="360" w:lineRule="auto"/>
        <w:ind w:firstLine="720"/>
        <w:jc w:val="both"/>
      </w:pPr>
      <w:r w:rsidRPr="0BA98663">
        <w:t xml:space="preserve">5.3. </w:t>
      </w:r>
      <w:r w:rsidR="00FD68E6" w:rsidRPr="0BA98663">
        <w:t>Pirkėjo Pasiūlyme</w:t>
      </w:r>
      <w:r w:rsidRPr="0BA98663">
        <w:t xml:space="preserve"> turi būti:</w:t>
      </w:r>
      <w:r w:rsidR="00B17AA8" w:rsidRPr="0BA98663">
        <w:t xml:space="preserve"> </w:t>
      </w:r>
      <w:r w:rsidRPr="0BA98663">
        <w:t xml:space="preserve">juridinio asmens pavadinimas, kontaktiniai duomenys (buveinės adresas, telefono numeris, elektroninio pašto adresas), juridinį asmenį atstovaujančio (už Pasiūlymą </w:t>
      </w:r>
      <w:r w:rsidRPr="0BA98663">
        <w:lastRenderedPageBreak/>
        <w:t xml:space="preserve">atsakingo) asmens vardas ir pavardė, </w:t>
      </w:r>
      <w:r w:rsidR="4B46ABEA" w:rsidRPr="0BA98663">
        <w:t>K</w:t>
      </w:r>
      <w:r w:rsidR="00667858" w:rsidRPr="0BA98663">
        <w:t>onkurso dalyvio</w:t>
      </w:r>
      <w:r w:rsidRPr="0BA98663">
        <w:t xml:space="preserve"> metalo supirkimo aikštelės adresas bei darbo laikas;</w:t>
      </w:r>
      <w:r w:rsidR="00B17AA8" w:rsidRPr="0BA98663">
        <w:t xml:space="preserve"> </w:t>
      </w:r>
      <w:r w:rsidRPr="0BA98663">
        <w:t>siūloma</w:t>
      </w:r>
      <w:r w:rsidR="00B82C6C" w:rsidRPr="0BA98663">
        <w:t>s</w:t>
      </w:r>
      <w:r w:rsidRPr="0BA98663">
        <w:t xml:space="preserve"> </w:t>
      </w:r>
      <w:r w:rsidR="00B82C6C" w:rsidRPr="0BA98663">
        <w:t>koeficientas</w:t>
      </w:r>
      <w:r w:rsidR="006A3863" w:rsidRPr="0BA98663">
        <w:t>.</w:t>
      </w:r>
    </w:p>
    <w:p w14:paraId="5EABFE06" w14:textId="6BF6E1BC" w:rsidR="009C0E02" w:rsidRPr="008A4D09" w:rsidRDefault="009C0E02" w:rsidP="0BA98663">
      <w:pPr>
        <w:spacing w:after="0" w:line="360" w:lineRule="auto"/>
        <w:ind w:firstLine="720"/>
        <w:jc w:val="both"/>
      </w:pPr>
      <w:r w:rsidRPr="0BA98663">
        <w:t xml:space="preserve">5.4. Pasiūlymas turi būti pasirašytas </w:t>
      </w:r>
      <w:r w:rsidR="49F8F6EC" w:rsidRPr="0BA98663">
        <w:t>K</w:t>
      </w:r>
      <w:r w:rsidRPr="0BA98663">
        <w:t>onkurso dalyvio</w:t>
      </w:r>
      <w:r w:rsidR="006A3863" w:rsidRPr="0BA98663">
        <w:t xml:space="preserve"> (</w:t>
      </w:r>
      <w:r w:rsidR="1C58F9F5" w:rsidRPr="0BA98663">
        <w:t>K</w:t>
      </w:r>
      <w:r w:rsidR="006A3863" w:rsidRPr="0BA98663">
        <w:t>onkurse dalyvaujančios įmonės vadov</w:t>
      </w:r>
      <w:r w:rsidR="00667858" w:rsidRPr="0BA98663">
        <w:t>o</w:t>
      </w:r>
      <w:r w:rsidR="006A3863" w:rsidRPr="0BA98663">
        <w:t xml:space="preserve">) </w:t>
      </w:r>
      <w:r w:rsidRPr="0BA98663">
        <w:t xml:space="preserve">arba jo įgalioto atstovo. Jei </w:t>
      </w:r>
      <w:r w:rsidR="00667858" w:rsidRPr="0BA98663">
        <w:t>P</w:t>
      </w:r>
      <w:r w:rsidRPr="0BA98663">
        <w:t xml:space="preserve">asiūlymą pasirašo įgaliotas asmuo, prie </w:t>
      </w:r>
      <w:r w:rsidR="00667858" w:rsidRPr="0BA98663">
        <w:t>P</w:t>
      </w:r>
      <w:r w:rsidRPr="0BA98663">
        <w:t>asiūlymo turi būti pridedami dokumentų, patvirtinančių pasirašiusiojo asmens įgaliojimus.</w:t>
      </w:r>
    </w:p>
    <w:p w14:paraId="073D093F" w14:textId="77777777" w:rsidR="009C0E02" w:rsidRPr="008A4D09" w:rsidRDefault="009C0E02" w:rsidP="00A33F32">
      <w:pPr>
        <w:spacing w:after="0" w:line="360" w:lineRule="auto"/>
        <w:ind w:firstLine="720"/>
        <w:jc w:val="both"/>
        <w:rPr>
          <w:rFonts w:cstheme="minorHAnsi"/>
        </w:rPr>
      </w:pPr>
      <w:r w:rsidRPr="36998969">
        <w:t xml:space="preserve">5.5. Pasiūlymą PDF formate ir atstovavimo įgaliojimą (jeigu reikalingas) turi pateikti Pardavėjui el. paštu adresu: </w:t>
      </w:r>
      <w:hyperlink r:id="rId16">
        <w:r w:rsidRPr="36998969">
          <w:rPr>
            <w:rStyle w:val="Hyperlink"/>
            <w:color w:val="auto"/>
          </w:rPr>
          <w:t>tvs@ambergrid.lt</w:t>
        </w:r>
      </w:hyperlink>
      <w:r w:rsidRPr="36998969">
        <w:t xml:space="preserve">. </w:t>
      </w:r>
    </w:p>
    <w:p w14:paraId="4B9859ED" w14:textId="4F086590" w:rsidR="009C0E02" w:rsidRPr="008A4D09" w:rsidRDefault="009C0E02" w:rsidP="0BA98663">
      <w:pPr>
        <w:spacing w:after="0" w:line="360" w:lineRule="auto"/>
        <w:ind w:firstLine="720"/>
        <w:jc w:val="both"/>
      </w:pPr>
      <w:r w:rsidRPr="0BA98663">
        <w:t>5.6. El. laiško temoje (“</w:t>
      </w:r>
      <w:proofErr w:type="spellStart"/>
      <w:r w:rsidRPr="0BA98663">
        <w:t>Subject</w:t>
      </w:r>
      <w:proofErr w:type="spellEnd"/>
      <w:r w:rsidRPr="0BA98663">
        <w:t xml:space="preserve">”) nurodyti: „Neatidaryti iki </w:t>
      </w:r>
      <w:r w:rsidRPr="00306895">
        <w:t>202</w:t>
      </w:r>
      <w:r w:rsidR="00B73DD5">
        <w:t>6</w:t>
      </w:r>
      <w:r w:rsidRPr="00306895">
        <w:t>-</w:t>
      </w:r>
      <w:r w:rsidR="00657ACE" w:rsidRPr="00306895">
        <w:t>1</w:t>
      </w:r>
      <w:r w:rsidR="00B73DD5">
        <w:t>0</w:t>
      </w:r>
      <w:r w:rsidRPr="00306895">
        <w:t>-</w:t>
      </w:r>
      <w:r w:rsidR="007B0FC3">
        <w:t>06</w:t>
      </w:r>
      <w:r w:rsidR="006A3863" w:rsidRPr="00306895">
        <w:t xml:space="preserve"> </w:t>
      </w:r>
      <w:r w:rsidR="007B0FC3">
        <w:t>10</w:t>
      </w:r>
      <w:r w:rsidRPr="00306895">
        <w:t>:00 val.</w:t>
      </w:r>
      <w:r w:rsidRPr="0BA98663">
        <w:t xml:space="preserve"> </w:t>
      </w:r>
      <w:r w:rsidR="0C83F681" w:rsidRPr="0BA98663">
        <w:t>“</w:t>
      </w:r>
      <w:r w:rsidRPr="0BA98663">
        <w:t xml:space="preserve">Metalo laužo pardavimo </w:t>
      </w:r>
      <w:r w:rsidR="3FFF7783" w:rsidRPr="0BA98663">
        <w:t>K</w:t>
      </w:r>
      <w:r w:rsidRPr="0BA98663">
        <w:t>onkursui”.</w:t>
      </w:r>
    </w:p>
    <w:p w14:paraId="2EBEC119" w14:textId="5740E9B0" w:rsidR="009C0E02" w:rsidRPr="008A4D09" w:rsidRDefault="009C0E02" w:rsidP="0BA98663">
      <w:pPr>
        <w:spacing w:after="0" w:line="360" w:lineRule="auto"/>
        <w:ind w:firstLine="720"/>
        <w:jc w:val="both"/>
      </w:pPr>
      <w:r>
        <w:t xml:space="preserve">5.7. Pasiūlymas turi būti pateiktas nuo </w:t>
      </w:r>
      <w:r w:rsidR="4AB414CE">
        <w:t>K</w:t>
      </w:r>
      <w:r>
        <w:t xml:space="preserve">onkurso paskelbimo dienos iki </w:t>
      </w:r>
      <w:r w:rsidRPr="00306895">
        <w:t>202</w:t>
      </w:r>
      <w:r w:rsidR="007B0FC3">
        <w:t>6</w:t>
      </w:r>
      <w:r w:rsidRPr="00306895">
        <w:t xml:space="preserve"> m. </w:t>
      </w:r>
      <w:r w:rsidR="007B0FC3">
        <w:t>spalio</w:t>
      </w:r>
      <w:r w:rsidRPr="00306895">
        <w:t xml:space="preserve"> </w:t>
      </w:r>
      <w:r w:rsidR="007B0FC3">
        <w:t>10</w:t>
      </w:r>
      <w:r w:rsidR="00306895" w:rsidRPr="00306895">
        <w:t xml:space="preserve"> </w:t>
      </w:r>
      <w:r w:rsidRPr="00306895">
        <w:t xml:space="preserve">d. </w:t>
      </w:r>
      <w:r w:rsidR="007B0FC3">
        <w:t>10</w:t>
      </w:r>
      <w:r w:rsidRPr="00306895">
        <w:t>.</w:t>
      </w:r>
      <w:r w:rsidR="007B0FC3">
        <w:t>00</w:t>
      </w:r>
      <w:r>
        <w:t xml:space="preserve"> val.</w:t>
      </w:r>
    </w:p>
    <w:p w14:paraId="6702BA6A" w14:textId="742CB1EA" w:rsidR="009C0E02" w:rsidRPr="008A4D09" w:rsidRDefault="009C0E02" w:rsidP="00A33F32">
      <w:pPr>
        <w:spacing w:after="0" w:line="360" w:lineRule="auto"/>
        <w:ind w:firstLine="720"/>
        <w:jc w:val="both"/>
        <w:rPr>
          <w:rFonts w:cstheme="minorHAnsi"/>
        </w:rPr>
      </w:pPr>
      <w:r w:rsidRPr="008A4D09">
        <w:rPr>
          <w:rFonts w:cstheme="minorHAnsi"/>
        </w:rPr>
        <w:t xml:space="preserve">5.8. </w:t>
      </w:r>
      <w:r w:rsidR="00EC6ACA">
        <w:rPr>
          <w:rFonts w:cstheme="minorHAnsi"/>
        </w:rPr>
        <w:t>Pirkėjas</w:t>
      </w:r>
      <w:r w:rsidR="00EC6ACA" w:rsidRPr="008A4D09">
        <w:rPr>
          <w:rFonts w:cstheme="minorHAnsi"/>
        </w:rPr>
        <w:t xml:space="preserve"> </w:t>
      </w:r>
      <w:r w:rsidRPr="008A4D09">
        <w:rPr>
          <w:rFonts w:cstheme="minorHAnsi"/>
        </w:rPr>
        <w:t xml:space="preserve">savo vardu gali pateikti tik vieną </w:t>
      </w:r>
      <w:r w:rsidR="00516ACA">
        <w:rPr>
          <w:rFonts w:cstheme="minorHAnsi"/>
        </w:rPr>
        <w:t>P</w:t>
      </w:r>
      <w:r w:rsidRPr="008A4D09">
        <w:rPr>
          <w:rFonts w:cstheme="minorHAnsi"/>
        </w:rPr>
        <w:t xml:space="preserve">asiūlymą. Tuo atveju, jei vienas dalyvis savo vardu pateikia du ar daugiau </w:t>
      </w:r>
      <w:r w:rsidR="00667858">
        <w:rPr>
          <w:rFonts w:cstheme="minorHAnsi"/>
        </w:rPr>
        <w:t>P</w:t>
      </w:r>
      <w:r w:rsidRPr="008A4D09">
        <w:rPr>
          <w:rFonts w:cstheme="minorHAnsi"/>
        </w:rPr>
        <w:t>asiūlym</w:t>
      </w:r>
      <w:r w:rsidR="00667858">
        <w:rPr>
          <w:rFonts w:cstheme="minorHAnsi"/>
        </w:rPr>
        <w:t>ų</w:t>
      </w:r>
      <w:r w:rsidRPr="008A4D09">
        <w:rPr>
          <w:rFonts w:cstheme="minorHAnsi"/>
        </w:rPr>
        <w:t xml:space="preserve"> skirtingomis kainomis, galiojančiu laikomas </w:t>
      </w:r>
      <w:r w:rsidR="00667858">
        <w:rPr>
          <w:rFonts w:cstheme="minorHAnsi"/>
        </w:rPr>
        <w:t>P</w:t>
      </w:r>
      <w:r w:rsidRPr="008A4D09">
        <w:rPr>
          <w:rFonts w:cstheme="minorHAnsi"/>
        </w:rPr>
        <w:t>asiūlymas su didžiausi</w:t>
      </w:r>
      <w:r w:rsidR="00D6096C">
        <w:rPr>
          <w:rFonts w:cstheme="minorHAnsi"/>
        </w:rPr>
        <w:t>u</w:t>
      </w:r>
      <w:r w:rsidRPr="008A4D09">
        <w:rPr>
          <w:rFonts w:cstheme="minorHAnsi"/>
        </w:rPr>
        <w:t xml:space="preserve"> pasiūlyt</w:t>
      </w:r>
      <w:r w:rsidR="00D6096C">
        <w:rPr>
          <w:rFonts w:cstheme="minorHAnsi"/>
        </w:rPr>
        <w:t>u</w:t>
      </w:r>
      <w:r w:rsidRPr="008A4D09">
        <w:rPr>
          <w:rFonts w:cstheme="minorHAnsi"/>
        </w:rPr>
        <w:t xml:space="preserve"> k</w:t>
      </w:r>
      <w:r w:rsidR="00D6096C">
        <w:rPr>
          <w:rFonts w:cstheme="minorHAnsi"/>
        </w:rPr>
        <w:t>oeficientu</w:t>
      </w:r>
      <w:r w:rsidRPr="008A4D09">
        <w:rPr>
          <w:rFonts w:cstheme="minorHAnsi"/>
        </w:rPr>
        <w:t>.</w:t>
      </w:r>
    </w:p>
    <w:p w14:paraId="6EB668A5" w14:textId="48F4623C" w:rsidR="009C0E02" w:rsidRPr="008A4D09" w:rsidRDefault="009C0E02" w:rsidP="00A33F32">
      <w:pPr>
        <w:spacing w:after="0" w:line="360" w:lineRule="auto"/>
        <w:ind w:firstLine="720"/>
        <w:jc w:val="both"/>
        <w:rPr>
          <w:rFonts w:cstheme="minorHAnsi"/>
        </w:rPr>
      </w:pPr>
      <w:r w:rsidRPr="008A4D09">
        <w:rPr>
          <w:rFonts w:cstheme="minorHAnsi"/>
        </w:rPr>
        <w:t xml:space="preserve">5.9. Visi </w:t>
      </w:r>
      <w:r w:rsidR="00667858">
        <w:rPr>
          <w:rFonts w:cstheme="minorHAnsi"/>
        </w:rPr>
        <w:t>P</w:t>
      </w:r>
      <w:r w:rsidRPr="008A4D09">
        <w:rPr>
          <w:rFonts w:cstheme="minorHAnsi"/>
        </w:rPr>
        <w:t xml:space="preserve">asiūlymai turi galioti ne mažiau kaip </w:t>
      </w:r>
      <w:r w:rsidR="006A3863" w:rsidRPr="008A4D09">
        <w:rPr>
          <w:rFonts w:cstheme="minorHAnsi"/>
        </w:rPr>
        <w:t>30</w:t>
      </w:r>
      <w:r w:rsidRPr="008A4D09">
        <w:rPr>
          <w:rFonts w:cstheme="minorHAnsi"/>
        </w:rPr>
        <w:t xml:space="preserve"> (</w:t>
      </w:r>
      <w:r w:rsidR="006A3863" w:rsidRPr="008A4D09">
        <w:rPr>
          <w:rFonts w:cstheme="minorHAnsi"/>
        </w:rPr>
        <w:t>trisdešimt</w:t>
      </w:r>
      <w:r w:rsidRPr="008A4D09">
        <w:rPr>
          <w:rFonts w:cstheme="minorHAnsi"/>
        </w:rPr>
        <w:t xml:space="preserve">) kalendorinių dienų nuo </w:t>
      </w:r>
      <w:r w:rsidR="00667858">
        <w:rPr>
          <w:rFonts w:cstheme="minorHAnsi"/>
        </w:rPr>
        <w:t>P</w:t>
      </w:r>
      <w:r w:rsidRPr="008A4D09">
        <w:rPr>
          <w:rFonts w:cstheme="minorHAnsi"/>
        </w:rPr>
        <w:t>asiūlymų pateikimo dienos.</w:t>
      </w:r>
    </w:p>
    <w:p w14:paraId="66D9709C" w14:textId="12CF5EF7" w:rsidR="009C0E02" w:rsidRPr="008A4D09" w:rsidRDefault="009C0E02" w:rsidP="00A33F32">
      <w:pPr>
        <w:spacing w:after="0" w:line="360" w:lineRule="auto"/>
        <w:ind w:firstLine="720"/>
        <w:jc w:val="both"/>
        <w:rPr>
          <w:rFonts w:cstheme="minorHAnsi"/>
        </w:rPr>
      </w:pPr>
      <w:r w:rsidRPr="008A4D09">
        <w:rPr>
          <w:rFonts w:cstheme="minorHAnsi"/>
        </w:rPr>
        <w:t xml:space="preserve">5.10. Jei </w:t>
      </w:r>
      <w:r w:rsidR="00667858">
        <w:rPr>
          <w:rFonts w:cstheme="minorHAnsi"/>
        </w:rPr>
        <w:t>P</w:t>
      </w:r>
      <w:r w:rsidRPr="008A4D09">
        <w:rPr>
          <w:rFonts w:cstheme="minorHAnsi"/>
        </w:rPr>
        <w:t xml:space="preserve">asiūlymas gaunamas po </w:t>
      </w:r>
      <w:r w:rsidR="00667858">
        <w:rPr>
          <w:rFonts w:cstheme="minorHAnsi"/>
        </w:rPr>
        <w:t>galutinio P</w:t>
      </w:r>
      <w:r w:rsidRPr="008A4D09">
        <w:rPr>
          <w:rFonts w:cstheme="minorHAnsi"/>
        </w:rPr>
        <w:t>asiūlym</w:t>
      </w:r>
      <w:r w:rsidR="00667858">
        <w:rPr>
          <w:rFonts w:cstheme="minorHAnsi"/>
        </w:rPr>
        <w:t>ų</w:t>
      </w:r>
      <w:r w:rsidRPr="008A4D09">
        <w:rPr>
          <w:rFonts w:cstheme="minorHAnsi"/>
        </w:rPr>
        <w:t xml:space="preserve"> pateikimo termino</w:t>
      </w:r>
      <w:r w:rsidR="00667858">
        <w:rPr>
          <w:rFonts w:cstheme="minorHAnsi"/>
        </w:rPr>
        <w:t>,</w:t>
      </w:r>
      <w:r w:rsidR="006A3863" w:rsidRPr="008A4D09">
        <w:rPr>
          <w:rFonts w:cstheme="minorHAnsi"/>
        </w:rPr>
        <w:t xml:space="preserve"> </w:t>
      </w:r>
      <w:r w:rsidRPr="008A4D09">
        <w:rPr>
          <w:rFonts w:cstheme="minorHAnsi"/>
        </w:rPr>
        <w:t>jis nebus priimtas ir vertinamas.</w:t>
      </w:r>
    </w:p>
    <w:p w14:paraId="3EC1F573" w14:textId="2A118B26" w:rsidR="009C0E02" w:rsidRPr="008A4D09" w:rsidRDefault="009C0E02" w:rsidP="0BA98663">
      <w:pPr>
        <w:spacing w:after="0" w:line="360" w:lineRule="auto"/>
        <w:ind w:firstLine="720"/>
        <w:jc w:val="both"/>
      </w:pPr>
      <w:r w:rsidRPr="0BA98663">
        <w:t>5.1</w:t>
      </w:r>
      <w:r w:rsidRPr="0BA98663">
        <w:rPr>
          <w:lang w:val="en-US"/>
        </w:rPr>
        <w:t>1</w:t>
      </w:r>
      <w:r w:rsidRPr="0BA98663">
        <w:t xml:space="preserve">. Pasiūlymą pateikęs </w:t>
      </w:r>
      <w:r w:rsidR="3D3A2CDA" w:rsidRPr="0BA98663">
        <w:t>K</w:t>
      </w:r>
      <w:r w:rsidRPr="0BA98663">
        <w:t xml:space="preserve">onkurso dalyvis iki pasiūlymų galutinio pateikimo termino turi teisę atsisakyti dalyvauti </w:t>
      </w:r>
      <w:r w:rsidR="5E700952" w:rsidRPr="0BA98663">
        <w:t>K</w:t>
      </w:r>
      <w:r w:rsidRPr="0BA98663">
        <w:t>onkurse ir atšaukti pateiktą pasiūlymą.</w:t>
      </w:r>
    </w:p>
    <w:p w14:paraId="31F22262" w14:textId="4779D2F0" w:rsidR="009C0E02" w:rsidRPr="008A4D09" w:rsidRDefault="009C0E02" w:rsidP="00A33F32">
      <w:pPr>
        <w:spacing w:after="0" w:line="360" w:lineRule="auto"/>
        <w:ind w:firstLine="720"/>
        <w:jc w:val="both"/>
        <w:rPr>
          <w:rFonts w:cstheme="minorHAnsi"/>
        </w:rPr>
      </w:pPr>
      <w:r w:rsidRPr="008A4D09">
        <w:rPr>
          <w:rFonts w:cstheme="minorHAnsi"/>
        </w:rPr>
        <w:t xml:space="preserve">5.12. Pardavėjas turi teisę prašyti, kad </w:t>
      </w:r>
      <w:r w:rsidR="00667858">
        <w:rPr>
          <w:rFonts w:cstheme="minorHAnsi"/>
        </w:rPr>
        <w:t>Konkurso dalyvis</w:t>
      </w:r>
      <w:r w:rsidRPr="008A4D09">
        <w:rPr>
          <w:rFonts w:cstheme="minorHAnsi"/>
        </w:rPr>
        <w:t xml:space="preserve"> paaiškintų pateiktą </w:t>
      </w:r>
      <w:r w:rsidR="00667858">
        <w:rPr>
          <w:rFonts w:cstheme="minorHAnsi"/>
        </w:rPr>
        <w:t>P</w:t>
      </w:r>
      <w:r w:rsidRPr="008A4D09">
        <w:rPr>
          <w:rFonts w:cstheme="minorHAnsi"/>
        </w:rPr>
        <w:t>asiūlymą.</w:t>
      </w:r>
    </w:p>
    <w:p w14:paraId="4A7116F2" w14:textId="1593AF46" w:rsidR="008A4D09" w:rsidRDefault="009C0E02" w:rsidP="00A33F32">
      <w:pPr>
        <w:spacing w:after="0" w:line="360" w:lineRule="auto"/>
        <w:ind w:firstLine="720"/>
        <w:jc w:val="both"/>
        <w:rPr>
          <w:rFonts w:cstheme="minorHAnsi"/>
        </w:rPr>
      </w:pPr>
      <w:r w:rsidRPr="008A4D09">
        <w:rPr>
          <w:rFonts w:cstheme="minorHAnsi"/>
        </w:rPr>
        <w:t xml:space="preserve">5.13. Pardavėjas turi teisę pakeisti ar papildyti Sąlygas iki </w:t>
      </w:r>
      <w:r w:rsidR="00667858">
        <w:rPr>
          <w:rFonts w:cstheme="minorHAnsi"/>
        </w:rPr>
        <w:t>galutinio P</w:t>
      </w:r>
      <w:r w:rsidRPr="008A4D09">
        <w:rPr>
          <w:rFonts w:cstheme="minorHAnsi"/>
        </w:rPr>
        <w:t>asiūlym</w:t>
      </w:r>
      <w:r w:rsidR="00667858">
        <w:rPr>
          <w:rFonts w:cstheme="minorHAnsi"/>
        </w:rPr>
        <w:t>ų</w:t>
      </w:r>
      <w:r w:rsidRPr="008A4D09">
        <w:rPr>
          <w:rFonts w:cstheme="minorHAnsi"/>
        </w:rPr>
        <w:t xml:space="preserve"> pateikimo termino. Visi pasiūlymus pateikę </w:t>
      </w:r>
      <w:r w:rsidR="00667858">
        <w:rPr>
          <w:rFonts w:cstheme="minorHAnsi"/>
        </w:rPr>
        <w:t>Konkurso dalyviai</w:t>
      </w:r>
      <w:r w:rsidRPr="008A4D09">
        <w:rPr>
          <w:rFonts w:cstheme="minorHAnsi"/>
        </w:rPr>
        <w:t xml:space="preserve"> apie tai informuojami raštu.</w:t>
      </w:r>
    </w:p>
    <w:p w14:paraId="0FFCEE8C" w14:textId="76461620" w:rsidR="001469A6" w:rsidRDefault="001469A6" w:rsidP="0BA98663">
      <w:pPr>
        <w:spacing w:after="0" w:line="360" w:lineRule="auto"/>
        <w:ind w:firstLine="720"/>
        <w:jc w:val="both"/>
      </w:pPr>
      <w:r>
        <w:t>5.14</w:t>
      </w:r>
      <w:r w:rsidR="7FDCDED5">
        <w:t>.</w:t>
      </w:r>
      <w:r>
        <w:t xml:space="preserve"> </w:t>
      </w:r>
      <w:r w:rsidR="004C0FDF">
        <w:t>Dalyviai į pasiūlymų vertinimo procedūrą nekviečiami ir jiems neteikiama informacija, susijusi su Konkurso pasiūlymų vertinimu ir palyginimu.</w:t>
      </w:r>
    </w:p>
    <w:p w14:paraId="6BBB9ED1" w14:textId="008DC5B7" w:rsidR="00C837E1" w:rsidRDefault="00C837E1" w:rsidP="0BA98663">
      <w:pPr>
        <w:spacing w:after="0" w:line="360" w:lineRule="auto"/>
        <w:ind w:firstLine="720"/>
        <w:jc w:val="both"/>
      </w:pPr>
      <w:r w:rsidRPr="0BA98663">
        <w:t>5.15</w:t>
      </w:r>
      <w:r w:rsidR="549ACDDC" w:rsidRPr="0BA98663">
        <w:t>.</w:t>
      </w:r>
      <w:r w:rsidRPr="0BA98663">
        <w:t xml:space="preserve"> Jei iki nustatyto galutinio Konkurso pasiūlymų pateikimo termino negautas nė vienas pasiūlymas arba visi pasiūlymai atmetami, Konkursas laikom</w:t>
      </w:r>
      <w:r w:rsidR="00A52124" w:rsidRPr="0BA98663">
        <w:t>a</w:t>
      </w:r>
      <w:r w:rsidRPr="0BA98663">
        <w:t>s neįvykusiu ir Konkurso procedūros yra nutraukiamos. Jei gautas bent vienas pasiūlymas, atitinkantis Konkurso Sąlygas, Konkursas laikomas įvykusiu.</w:t>
      </w:r>
    </w:p>
    <w:p w14:paraId="3846F2C0" w14:textId="5948905E" w:rsidR="003D27FB" w:rsidRPr="003D27FB" w:rsidRDefault="003D27FB" w:rsidP="0BA98663">
      <w:pPr>
        <w:spacing w:after="0" w:line="360" w:lineRule="auto"/>
        <w:ind w:firstLine="720"/>
        <w:jc w:val="both"/>
      </w:pPr>
      <w:r w:rsidRPr="0BA98663">
        <w:t>5.16</w:t>
      </w:r>
      <w:r w:rsidR="1AC7F313" w:rsidRPr="0BA98663">
        <w:t>.</w:t>
      </w:r>
      <w:r w:rsidRPr="0BA98663">
        <w:t xml:space="preserve"> Pardavėjas gali priimti sprendimą nutraukti Konkursą arba atmesti visus Konkurso pasiūlymus, kai:</w:t>
      </w:r>
    </w:p>
    <w:p w14:paraId="14DB79B5" w14:textId="7BDA30DC" w:rsidR="003D27FB" w:rsidRPr="003D27FB" w:rsidRDefault="003D27FB" w:rsidP="00604504">
      <w:pPr>
        <w:spacing w:after="0" w:line="360" w:lineRule="auto"/>
        <w:ind w:firstLine="1298"/>
        <w:jc w:val="both"/>
        <w:rPr>
          <w:rFonts w:cstheme="minorHAnsi"/>
        </w:rPr>
      </w:pPr>
      <w:r>
        <w:rPr>
          <w:rFonts w:cstheme="minorHAnsi"/>
        </w:rPr>
        <w:t>5</w:t>
      </w:r>
      <w:r w:rsidRPr="003D27FB">
        <w:rPr>
          <w:rFonts w:cstheme="minorHAnsi"/>
        </w:rPr>
        <w:t>.1</w:t>
      </w:r>
      <w:r>
        <w:rPr>
          <w:rFonts w:cstheme="minorHAnsi"/>
        </w:rPr>
        <w:t>6</w:t>
      </w:r>
      <w:r w:rsidRPr="003D27FB">
        <w:rPr>
          <w:rFonts w:cstheme="minorHAnsi"/>
        </w:rPr>
        <w:t>.</w:t>
      </w:r>
      <w:r>
        <w:rPr>
          <w:rFonts w:cstheme="minorHAnsi"/>
        </w:rPr>
        <w:t xml:space="preserve">1 </w:t>
      </w:r>
      <w:r w:rsidRPr="003D27FB">
        <w:rPr>
          <w:rFonts w:cstheme="minorHAnsi"/>
        </w:rPr>
        <w:t>Dalyvio pasiūlyta</w:t>
      </w:r>
      <w:r w:rsidR="00D6096C">
        <w:rPr>
          <w:rFonts w:cstheme="minorHAnsi"/>
        </w:rPr>
        <w:t>s</w:t>
      </w:r>
      <w:r w:rsidRPr="003D27FB">
        <w:rPr>
          <w:rFonts w:cstheme="minorHAnsi"/>
        </w:rPr>
        <w:t xml:space="preserve"> per maža</w:t>
      </w:r>
      <w:r w:rsidR="00D6096C">
        <w:rPr>
          <w:rFonts w:cstheme="minorHAnsi"/>
        </w:rPr>
        <w:t>s</w:t>
      </w:r>
      <w:r w:rsidRPr="003D27FB">
        <w:rPr>
          <w:rFonts w:cstheme="minorHAnsi"/>
        </w:rPr>
        <w:t xml:space="preserve"> </w:t>
      </w:r>
      <w:r w:rsidR="00D6096C">
        <w:rPr>
          <w:rFonts w:cstheme="minorHAnsi"/>
        </w:rPr>
        <w:t>koeficientas</w:t>
      </w:r>
      <w:r w:rsidRPr="003D27FB">
        <w:rPr>
          <w:rFonts w:cstheme="minorHAnsi"/>
        </w:rPr>
        <w:t>, kuri</w:t>
      </w:r>
      <w:r w:rsidR="00D6096C">
        <w:rPr>
          <w:rFonts w:cstheme="minorHAnsi"/>
        </w:rPr>
        <w:t>s</w:t>
      </w:r>
      <w:r w:rsidRPr="003D27FB">
        <w:rPr>
          <w:rFonts w:cstheme="minorHAnsi"/>
        </w:rPr>
        <w:t xml:space="preserve"> yra nepriimtina</w:t>
      </w:r>
      <w:r w:rsidR="00D6096C">
        <w:rPr>
          <w:rFonts w:cstheme="minorHAnsi"/>
        </w:rPr>
        <w:t>s</w:t>
      </w:r>
      <w:r w:rsidRPr="003D27FB">
        <w:rPr>
          <w:rFonts w:cstheme="minorHAnsi"/>
        </w:rPr>
        <w:t xml:space="preserve"> Pardavėjui;</w:t>
      </w:r>
    </w:p>
    <w:p w14:paraId="42D8D2F2" w14:textId="243AB2CC" w:rsidR="003D27FB" w:rsidRPr="003D27FB" w:rsidRDefault="003D27FB" w:rsidP="00604504">
      <w:pPr>
        <w:spacing w:after="0" w:line="360" w:lineRule="auto"/>
        <w:ind w:firstLine="1298"/>
        <w:jc w:val="both"/>
        <w:rPr>
          <w:rFonts w:cstheme="minorHAnsi"/>
        </w:rPr>
      </w:pPr>
      <w:r>
        <w:rPr>
          <w:rFonts w:cstheme="minorHAnsi"/>
        </w:rPr>
        <w:t>5</w:t>
      </w:r>
      <w:r w:rsidRPr="003D27FB">
        <w:rPr>
          <w:rFonts w:cstheme="minorHAnsi"/>
        </w:rPr>
        <w:t>.1</w:t>
      </w:r>
      <w:r>
        <w:rPr>
          <w:rFonts w:cstheme="minorHAnsi"/>
        </w:rPr>
        <w:t>6</w:t>
      </w:r>
      <w:r w:rsidRPr="003D27FB">
        <w:rPr>
          <w:rFonts w:cstheme="minorHAnsi"/>
        </w:rPr>
        <w:t>.</w:t>
      </w:r>
      <w:r>
        <w:rPr>
          <w:rFonts w:cstheme="minorHAnsi"/>
        </w:rPr>
        <w:t>2</w:t>
      </w:r>
      <w:r w:rsidR="00206DBD">
        <w:rPr>
          <w:rFonts w:cstheme="minorHAnsi"/>
        </w:rPr>
        <w:t xml:space="preserve"> </w:t>
      </w:r>
      <w:r>
        <w:rPr>
          <w:rFonts w:cstheme="minorHAnsi"/>
        </w:rPr>
        <w:t>V</w:t>
      </w:r>
      <w:r w:rsidRPr="003D27FB">
        <w:rPr>
          <w:rFonts w:cstheme="minorHAnsi"/>
        </w:rPr>
        <w:t>isi pateikti pasiūlymai neatitinka pardavimo Sąlygose nustatytų reikalavimų;</w:t>
      </w:r>
    </w:p>
    <w:p w14:paraId="13215E9D" w14:textId="7F7E9249" w:rsidR="003D27FB" w:rsidRPr="003D27FB" w:rsidRDefault="003D27FB" w:rsidP="00604504">
      <w:pPr>
        <w:spacing w:after="0" w:line="360" w:lineRule="auto"/>
        <w:ind w:firstLine="1298"/>
        <w:jc w:val="both"/>
        <w:rPr>
          <w:rFonts w:cstheme="minorHAnsi"/>
        </w:rPr>
      </w:pPr>
      <w:r>
        <w:rPr>
          <w:rFonts w:cstheme="minorHAnsi"/>
        </w:rPr>
        <w:t>5</w:t>
      </w:r>
      <w:r w:rsidRPr="003D27FB">
        <w:rPr>
          <w:rFonts w:cstheme="minorHAnsi"/>
        </w:rPr>
        <w:t>.1</w:t>
      </w:r>
      <w:r>
        <w:rPr>
          <w:rFonts w:cstheme="minorHAnsi"/>
        </w:rPr>
        <w:t>6</w:t>
      </w:r>
      <w:r w:rsidRPr="003D27FB">
        <w:rPr>
          <w:rFonts w:cstheme="minorHAnsi"/>
        </w:rPr>
        <w:t>.</w:t>
      </w:r>
      <w:r>
        <w:rPr>
          <w:rFonts w:cstheme="minorHAnsi"/>
        </w:rPr>
        <w:t>3</w:t>
      </w:r>
      <w:r w:rsidR="00206DBD">
        <w:rPr>
          <w:rFonts w:cstheme="minorHAnsi"/>
        </w:rPr>
        <w:t xml:space="preserve"> </w:t>
      </w:r>
      <w:r>
        <w:rPr>
          <w:rFonts w:cstheme="minorHAnsi"/>
        </w:rPr>
        <w:t>A</w:t>
      </w:r>
      <w:r w:rsidRPr="003D27FB">
        <w:rPr>
          <w:rFonts w:cstheme="minorHAnsi"/>
        </w:rPr>
        <w:t>tsirado aplinkybių, kurių negalima buvo numatyti;</w:t>
      </w:r>
    </w:p>
    <w:p w14:paraId="1AB194E8" w14:textId="7901AFD5" w:rsidR="0072091A" w:rsidRDefault="003D27FB" w:rsidP="00604504">
      <w:pPr>
        <w:spacing w:after="0" w:line="360" w:lineRule="auto"/>
        <w:ind w:firstLine="1298"/>
        <w:jc w:val="both"/>
      </w:pPr>
      <w:r w:rsidRPr="36998969">
        <w:t>5.16.4</w:t>
      </w:r>
      <w:r w:rsidR="00206DBD">
        <w:t xml:space="preserve"> </w:t>
      </w:r>
      <w:r w:rsidRPr="36998969">
        <w:t>Iki nustatyto galutinio pasiūlymų pateikimo termino negautas nei vienas pasiūlymas.</w:t>
      </w:r>
    </w:p>
    <w:p w14:paraId="40EE5E34" w14:textId="63134BD3" w:rsidR="00604504" w:rsidRDefault="00604504" w:rsidP="003D27FB">
      <w:pPr>
        <w:spacing w:after="0" w:line="360" w:lineRule="auto"/>
        <w:ind w:firstLine="720"/>
        <w:jc w:val="both"/>
        <w:rPr>
          <w:rFonts w:cstheme="minorHAnsi"/>
        </w:rPr>
      </w:pPr>
      <w:r>
        <w:rPr>
          <w:rFonts w:cstheme="minorHAnsi"/>
        </w:rPr>
        <w:t xml:space="preserve">5.17. </w:t>
      </w:r>
      <w:r w:rsidRPr="00604504">
        <w:rPr>
          <w:rFonts w:cstheme="minorHAnsi"/>
        </w:rPr>
        <w:t>Laimėjusiu bus pripažintas Pirkėjo Pasiūlymas, kuris visiškai atitiks Sąlygų reikalavimus ir kuriame bus pasiūlytas didžiausias koeficientas.</w:t>
      </w:r>
    </w:p>
    <w:p w14:paraId="0957D4EC" w14:textId="77777777" w:rsidR="00C856D9" w:rsidRDefault="00C856D9" w:rsidP="003D27FB">
      <w:pPr>
        <w:spacing w:after="0" w:line="360" w:lineRule="auto"/>
        <w:ind w:firstLine="720"/>
        <w:jc w:val="both"/>
        <w:rPr>
          <w:rFonts w:cstheme="minorHAnsi"/>
        </w:rPr>
      </w:pPr>
    </w:p>
    <w:p w14:paraId="2477A9B0" w14:textId="5AEE254D" w:rsidR="004C580E" w:rsidRDefault="004C580E" w:rsidP="004C580E">
      <w:pPr>
        <w:spacing w:after="0" w:line="240" w:lineRule="auto"/>
        <w:ind w:left="360" w:hanging="360"/>
        <w:jc w:val="center"/>
        <w:rPr>
          <w:rFonts w:ascii="Calibri" w:eastAsia="Times New Roman" w:hAnsi="Calibri" w:cs="Calibri"/>
          <w:b/>
          <w:bCs/>
          <w:caps/>
          <w:sz w:val="24"/>
          <w:szCs w:val="24"/>
        </w:rPr>
      </w:pPr>
      <w:r>
        <w:rPr>
          <w:rFonts w:ascii="Calibri" w:eastAsia="Times New Roman" w:hAnsi="Calibri" w:cs="Calibri"/>
          <w:b/>
          <w:bCs/>
          <w:caps/>
          <w:sz w:val="24"/>
          <w:szCs w:val="24"/>
        </w:rPr>
        <w:t>VI</w:t>
      </w:r>
      <w:r w:rsidRPr="008C7C9C">
        <w:rPr>
          <w:rFonts w:ascii="Calibri" w:eastAsia="Times New Roman" w:hAnsi="Calibri" w:cs="Calibri"/>
          <w:b/>
          <w:bCs/>
          <w:caps/>
          <w:sz w:val="24"/>
          <w:szCs w:val="24"/>
        </w:rPr>
        <w:t xml:space="preserve">. </w:t>
      </w:r>
      <w:r w:rsidR="00EE254A">
        <w:rPr>
          <w:rFonts w:ascii="Calibri" w:eastAsia="Times New Roman" w:hAnsi="Calibri" w:cs="Calibri"/>
          <w:b/>
          <w:bCs/>
          <w:caps/>
          <w:sz w:val="24"/>
          <w:szCs w:val="24"/>
        </w:rPr>
        <w:t>BAIGIAMOSIOS NUOSTATOS</w:t>
      </w:r>
    </w:p>
    <w:p w14:paraId="28B0546B" w14:textId="77777777" w:rsidR="00C856D9" w:rsidRPr="008C7C9C" w:rsidRDefault="00C856D9" w:rsidP="004C580E">
      <w:pPr>
        <w:spacing w:after="0" w:line="240" w:lineRule="auto"/>
        <w:ind w:left="360" w:hanging="360"/>
        <w:jc w:val="center"/>
        <w:rPr>
          <w:rFonts w:ascii="Calibri" w:eastAsia="Times New Roman" w:hAnsi="Calibri" w:cs="Calibri"/>
          <w:b/>
          <w:bCs/>
          <w:caps/>
          <w:sz w:val="24"/>
          <w:szCs w:val="24"/>
        </w:rPr>
      </w:pPr>
    </w:p>
    <w:p w14:paraId="7604557F" w14:textId="5BE34068" w:rsidR="00206DBD" w:rsidRPr="00206DBD" w:rsidRDefault="00206DBD" w:rsidP="00206DBD">
      <w:pPr>
        <w:tabs>
          <w:tab w:val="left" w:pos="993"/>
          <w:tab w:val="left" w:pos="1134"/>
        </w:tabs>
        <w:spacing w:after="0" w:line="360" w:lineRule="auto"/>
        <w:jc w:val="both"/>
        <w:rPr>
          <w:rFonts w:cstheme="minorHAnsi"/>
        </w:rPr>
      </w:pPr>
      <w:r>
        <w:rPr>
          <w:rFonts w:ascii="Arial" w:hAnsi="Arial" w:cs="Arial"/>
          <w:b/>
          <w:bCs/>
          <w:sz w:val="20"/>
          <w:szCs w:val="20"/>
        </w:rPr>
        <w:tab/>
      </w:r>
      <w:r w:rsidR="00302A5C">
        <w:rPr>
          <w:rFonts w:cstheme="minorHAnsi"/>
          <w:bCs/>
          <w:lang w:val="en-US"/>
        </w:rPr>
        <w:t>7</w:t>
      </w:r>
      <w:r w:rsidR="00CE5E76" w:rsidRPr="008A4D09">
        <w:rPr>
          <w:rFonts w:cstheme="minorHAnsi"/>
        </w:rPr>
        <w:t>.1.</w:t>
      </w:r>
      <w:r>
        <w:rPr>
          <w:rFonts w:cstheme="minorHAnsi"/>
        </w:rPr>
        <w:t xml:space="preserve"> </w:t>
      </w:r>
      <w:r w:rsidR="00CE5E76" w:rsidRPr="008A4D09">
        <w:rPr>
          <w:rFonts w:cstheme="minorHAnsi"/>
        </w:rPr>
        <w:t xml:space="preserve">Bet kokie Pardavėjo ir </w:t>
      </w:r>
      <w:r w:rsidR="00CE5E76" w:rsidRPr="008A4D09">
        <w:rPr>
          <w:rFonts w:cstheme="minorHAnsi"/>
          <w:iCs/>
        </w:rPr>
        <w:t>Pirkėjų, taip pat Konkursą laimėjusio Pirkėjo,</w:t>
      </w:r>
      <w:r w:rsidR="00CE5E76" w:rsidRPr="008A4D09">
        <w:rPr>
          <w:rFonts w:cstheme="minorHAnsi"/>
        </w:rPr>
        <w:t xml:space="preserve"> tarpusavio santykiai, nenumatyti šiose </w:t>
      </w:r>
      <w:r w:rsidR="00667858">
        <w:rPr>
          <w:rFonts w:cstheme="minorHAnsi"/>
        </w:rPr>
        <w:t>S</w:t>
      </w:r>
      <w:r w:rsidR="00CE5E76" w:rsidRPr="008A4D09">
        <w:rPr>
          <w:rFonts w:cstheme="minorHAnsi"/>
        </w:rPr>
        <w:t>ąlygose, reguliuojami Lietuvos Respublikos teisės aktais. Bet kokie ginčai tarp Pardavėjo ir Pirkėjo sprendžiami Lietuvos Respublikos įstatymų ir kitų teisės aktų nustatyta tvarka.</w:t>
      </w:r>
    </w:p>
    <w:p w14:paraId="1911AA40" w14:textId="594611A6" w:rsidR="00334F19" w:rsidRPr="008C7C9C" w:rsidRDefault="00334F19" w:rsidP="007461A3">
      <w:pPr>
        <w:spacing w:after="0" w:line="240" w:lineRule="auto"/>
        <w:jc w:val="center"/>
        <w:rPr>
          <w:rFonts w:ascii="Calibri" w:eastAsia="Times New Roman" w:hAnsi="Calibri" w:cs="Calibri"/>
          <w:sz w:val="24"/>
          <w:szCs w:val="24"/>
        </w:rPr>
      </w:pPr>
      <w:r w:rsidRPr="008C7C9C">
        <w:rPr>
          <w:rFonts w:ascii="Calibri" w:eastAsia="Times New Roman" w:hAnsi="Calibri" w:cs="Calibri"/>
          <w:sz w:val="24"/>
          <w:szCs w:val="24"/>
        </w:rPr>
        <w:t>__________________________________</w:t>
      </w:r>
    </w:p>
    <w:p w14:paraId="2F6556A0" w14:textId="05BBD39B" w:rsidR="006908DD" w:rsidRPr="008C7C9C" w:rsidRDefault="006908DD">
      <w:pPr>
        <w:rPr>
          <w:sz w:val="24"/>
          <w:szCs w:val="24"/>
          <w:lang w:eastAsia="lt-LT"/>
        </w:rPr>
      </w:pPr>
    </w:p>
    <w:sectPr w:rsidR="006908DD" w:rsidRPr="008C7C9C">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A92FE" w14:textId="77777777" w:rsidR="00ED73DC" w:rsidRDefault="00ED73DC" w:rsidP="00A84B85">
      <w:pPr>
        <w:spacing w:after="0" w:line="240" w:lineRule="auto"/>
      </w:pPr>
      <w:r>
        <w:separator/>
      </w:r>
    </w:p>
  </w:endnote>
  <w:endnote w:type="continuationSeparator" w:id="0">
    <w:p w14:paraId="12B82E6E" w14:textId="77777777" w:rsidR="00ED73DC" w:rsidRDefault="00ED73DC" w:rsidP="00A8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4AE37" w14:textId="77777777" w:rsidR="00ED73DC" w:rsidRDefault="00ED73DC" w:rsidP="00A84B85">
      <w:pPr>
        <w:spacing w:after="0" w:line="240" w:lineRule="auto"/>
      </w:pPr>
      <w:r>
        <w:separator/>
      </w:r>
    </w:p>
  </w:footnote>
  <w:footnote w:type="continuationSeparator" w:id="0">
    <w:p w14:paraId="41DC1325" w14:textId="77777777" w:rsidR="00ED73DC" w:rsidRDefault="00ED73DC" w:rsidP="00A84B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D5993"/>
    <w:multiLevelType w:val="hybridMultilevel"/>
    <w:tmpl w:val="5DB66E4E"/>
    <w:lvl w:ilvl="0" w:tplc="80246F92">
      <w:start w:val="1"/>
      <w:numFmt w:val="decimal"/>
      <w:lvlText w:val="6.%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4A637B0"/>
    <w:multiLevelType w:val="multilevel"/>
    <w:tmpl w:val="191CC5D6"/>
    <w:lvl w:ilvl="0">
      <w:start w:val="5"/>
      <w:numFmt w:val="decimal"/>
      <w:lvlText w:val="%1."/>
      <w:lvlJc w:val="left"/>
      <w:pPr>
        <w:tabs>
          <w:tab w:val="num" w:pos="360"/>
        </w:tabs>
        <w:ind w:left="360" w:hanging="360"/>
      </w:pPr>
      <w:rPr>
        <w:rFonts w:cs="Times New Roman" w:hint="default"/>
        <w:color w:val="auto"/>
      </w:rPr>
    </w:lvl>
    <w:lvl w:ilvl="1">
      <w:start w:val="3"/>
      <w:numFmt w:val="decimal"/>
      <w:lvlText w:val="%1.%2."/>
      <w:lvlJc w:val="left"/>
      <w:pPr>
        <w:tabs>
          <w:tab w:val="num" w:pos="900"/>
        </w:tabs>
        <w:ind w:left="900" w:hanging="360"/>
      </w:pPr>
      <w:rPr>
        <w:rFonts w:cs="Times New Roman" w:hint="default"/>
        <w:color w:val="auto"/>
      </w:rPr>
    </w:lvl>
    <w:lvl w:ilvl="2">
      <w:start w:val="1"/>
      <w:numFmt w:val="decimal"/>
      <w:lvlText w:val="%1.%2.%3."/>
      <w:lvlJc w:val="left"/>
      <w:pPr>
        <w:tabs>
          <w:tab w:val="num" w:pos="1800"/>
        </w:tabs>
        <w:ind w:left="1800" w:hanging="720"/>
      </w:pPr>
      <w:rPr>
        <w:rFonts w:cs="Times New Roman" w:hint="default"/>
        <w:color w:val="auto"/>
      </w:rPr>
    </w:lvl>
    <w:lvl w:ilvl="3">
      <w:start w:val="1"/>
      <w:numFmt w:val="decimal"/>
      <w:lvlText w:val="%1.%2.%3.%4."/>
      <w:lvlJc w:val="left"/>
      <w:pPr>
        <w:tabs>
          <w:tab w:val="num" w:pos="2340"/>
        </w:tabs>
        <w:ind w:left="2340" w:hanging="720"/>
      </w:pPr>
      <w:rPr>
        <w:rFonts w:cs="Times New Roman" w:hint="default"/>
        <w:color w:val="auto"/>
      </w:rPr>
    </w:lvl>
    <w:lvl w:ilvl="4">
      <w:start w:val="1"/>
      <w:numFmt w:val="decimal"/>
      <w:lvlText w:val="%1.%2.%3.%4.%5."/>
      <w:lvlJc w:val="left"/>
      <w:pPr>
        <w:tabs>
          <w:tab w:val="num" w:pos="3240"/>
        </w:tabs>
        <w:ind w:left="3240" w:hanging="1080"/>
      </w:pPr>
      <w:rPr>
        <w:rFonts w:cs="Times New Roman" w:hint="default"/>
        <w:color w:val="auto"/>
      </w:rPr>
    </w:lvl>
    <w:lvl w:ilvl="5">
      <w:start w:val="1"/>
      <w:numFmt w:val="decimal"/>
      <w:lvlText w:val="%1.%2.%3.%4.%5.%6."/>
      <w:lvlJc w:val="left"/>
      <w:pPr>
        <w:tabs>
          <w:tab w:val="num" w:pos="3780"/>
        </w:tabs>
        <w:ind w:left="3780" w:hanging="1080"/>
      </w:pPr>
      <w:rPr>
        <w:rFonts w:cs="Times New Roman" w:hint="default"/>
        <w:color w:val="auto"/>
      </w:rPr>
    </w:lvl>
    <w:lvl w:ilvl="6">
      <w:start w:val="1"/>
      <w:numFmt w:val="decimal"/>
      <w:lvlText w:val="%1.%2.%3.%4.%5.%6.%7."/>
      <w:lvlJc w:val="left"/>
      <w:pPr>
        <w:tabs>
          <w:tab w:val="num" w:pos="4680"/>
        </w:tabs>
        <w:ind w:left="4680" w:hanging="1440"/>
      </w:pPr>
      <w:rPr>
        <w:rFonts w:cs="Times New Roman" w:hint="default"/>
        <w:color w:val="auto"/>
      </w:rPr>
    </w:lvl>
    <w:lvl w:ilvl="7">
      <w:start w:val="1"/>
      <w:numFmt w:val="decimal"/>
      <w:lvlText w:val="%1.%2.%3.%4.%5.%6.%7.%8."/>
      <w:lvlJc w:val="left"/>
      <w:pPr>
        <w:tabs>
          <w:tab w:val="num" w:pos="5220"/>
        </w:tabs>
        <w:ind w:left="5220" w:hanging="1440"/>
      </w:pPr>
      <w:rPr>
        <w:rFonts w:cs="Times New Roman" w:hint="default"/>
        <w:color w:val="auto"/>
      </w:rPr>
    </w:lvl>
    <w:lvl w:ilvl="8">
      <w:start w:val="1"/>
      <w:numFmt w:val="decimal"/>
      <w:lvlText w:val="%1.%2.%3.%4.%5.%6.%7.%8.%9."/>
      <w:lvlJc w:val="left"/>
      <w:pPr>
        <w:tabs>
          <w:tab w:val="num" w:pos="6120"/>
        </w:tabs>
        <w:ind w:left="6120" w:hanging="1800"/>
      </w:pPr>
      <w:rPr>
        <w:rFonts w:cs="Times New Roman" w:hint="default"/>
        <w:color w:val="auto"/>
      </w:rPr>
    </w:lvl>
  </w:abstractNum>
  <w:abstractNum w:abstractNumId="2" w15:restartNumberingAfterBreak="0">
    <w:nsid w:val="2B3A0CAC"/>
    <w:multiLevelType w:val="multilevel"/>
    <w:tmpl w:val="CC06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448D5"/>
    <w:multiLevelType w:val="hybridMultilevel"/>
    <w:tmpl w:val="CBF407C8"/>
    <w:lvl w:ilvl="0" w:tplc="FF5C2FB0">
      <w:start w:val="1"/>
      <w:numFmt w:val="decimal"/>
      <w:lvlText w:val="4.%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8ED3714"/>
    <w:multiLevelType w:val="multilevel"/>
    <w:tmpl w:val="EC2283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13"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EA75E8A"/>
    <w:multiLevelType w:val="multilevel"/>
    <w:tmpl w:val="EB4E9884"/>
    <w:lvl w:ilvl="0">
      <w:start w:val="5"/>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287"/>
        </w:tabs>
        <w:ind w:left="1287" w:hanging="72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769"/>
        </w:tabs>
        <w:ind w:left="5769" w:hanging="180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6" w15:restartNumberingAfterBreak="0">
    <w:nsid w:val="6F723319"/>
    <w:multiLevelType w:val="multilevel"/>
    <w:tmpl w:val="BE184394"/>
    <w:numStyleLink w:val="Stilius1"/>
  </w:abstractNum>
  <w:abstractNum w:abstractNumId="7" w15:restartNumberingAfterBreak="0">
    <w:nsid w:val="77861AB0"/>
    <w:multiLevelType w:val="multilevel"/>
    <w:tmpl w:val="BE184394"/>
    <w:styleLink w:val="Stilius1"/>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42212005">
    <w:abstractNumId w:val="4"/>
  </w:num>
  <w:num w:numId="2" w16cid:durableId="1100370803">
    <w:abstractNumId w:val="3"/>
  </w:num>
  <w:num w:numId="3" w16cid:durableId="1857033788">
    <w:abstractNumId w:val="0"/>
  </w:num>
  <w:num w:numId="4" w16cid:durableId="1241058599">
    <w:abstractNumId w:val="1"/>
  </w:num>
  <w:num w:numId="5" w16cid:durableId="1504778829">
    <w:abstractNumId w:val="5"/>
  </w:num>
  <w:num w:numId="6" w16cid:durableId="1812205825">
    <w:abstractNumId w:val="7"/>
  </w:num>
  <w:num w:numId="7" w16cid:durableId="681324697">
    <w:abstractNumId w:val="6"/>
  </w:num>
  <w:num w:numId="8" w16cid:durableId="1924412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19"/>
    <w:rsid w:val="000028E3"/>
    <w:rsid w:val="00004DF4"/>
    <w:rsid w:val="00014837"/>
    <w:rsid w:val="00015A66"/>
    <w:rsid w:val="0002290E"/>
    <w:rsid w:val="00044484"/>
    <w:rsid w:val="00044FD2"/>
    <w:rsid w:val="00054B69"/>
    <w:rsid w:val="00060840"/>
    <w:rsid w:val="00061B8F"/>
    <w:rsid w:val="00064FD8"/>
    <w:rsid w:val="00080FDA"/>
    <w:rsid w:val="00086AD5"/>
    <w:rsid w:val="00090F55"/>
    <w:rsid w:val="000A43F8"/>
    <w:rsid w:val="000C02F2"/>
    <w:rsid w:val="000C30A0"/>
    <w:rsid w:val="000D4BF5"/>
    <w:rsid w:val="000E0D23"/>
    <w:rsid w:val="000E18B9"/>
    <w:rsid w:val="000F2CBB"/>
    <w:rsid w:val="001014CD"/>
    <w:rsid w:val="001045C2"/>
    <w:rsid w:val="00115B01"/>
    <w:rsid w:val="0013154B"/>
    <w:rsid w:val="001324A0"/>
    <w:rsid w:val="001355DC"/>
    <w:rsid w:val="00144C47"/>
    <w:rsid w:val="001469A6"/>
    <w:rsid w:val="00151408"/>
    <w:rsid w:val="00151537"/>
    <w:rsid w:val="00151A31"/>
    <w:rsid w:val="001554B3"/>
    <w:rsid w:val="00157D9F"/>
    <w:rsid w:val="00163ABD"/>
    <w:rsid w:val="001837F8"/>
    <w:rsid w:val="00183B35"/>
    <w:rsid w:val="001856AB"/>
    <w:rsid w:val="001959BA"/>
    <w:rsid w:val="001A054F"/>
    <w:rsid w:val="001A6223"/>
    <w:rsid w:val="001A6C05"/>
    <w:rsid w:val="001B0372"/>
    <w:rsid w:val="001B32ED"/>
    <w:rsid w:val="001C5CC3"/>
    <w:rsid w:val="001C6F70"/>
    <w:rsid w:val="001D1B90"/>
    <w:rsid w:val="001D440A"/>
    <w:rsid w:val="001E4656"/>
    <w:rsid w:val="001E64FF"/>
    <w:rsid w:val="001F2F83"/>
    <w:rsid w:val="001F37AC"/>
    <w:rsid w:val="00206DBD"/>
    <w:rsid w:val="002104B9"/>
    <w:rsid w:val="00224742"/>
    <w:rsid w:val="00234E19"/>
    <w:rsid w:val="00237671"/>
    <w:rsid w:val="00240752"/>
    <w:rsid w:val="002418E8"/>
    <w:rsid w:val="00247E40"/>
    <w:rsid w:val="002502E0"/>
    <w:rsid w:val="002577AE"/>
    <w:rsid w:val="00260FDB"/>
    <w:rsid w:val="0026159B"/>
    <w:rsid w:val="002714A6"/>
    <w:rsid w:val="002729FE"/>
    <w:rsid w:val="00276444"/>
    <w:rsid w:val="00295D25"/>
    <w:rsid w:val="0029646A"/>
    <w:rsid w:val="00297C91"/>
    <w:rsid w:val="00297D41"/>
    <w:rsid w:val="00297D7D"/>
    <w:rsid w:val="002A1394"/>
    <w:rsid w:val="002A2DE7"/>
    <w:rsid w:val="002A5B14"/>
    <w:rsid w:val="002B6BB5"/>
    <w:rsid w:val="002C02F9"/>
    <w:rsid w:val="002C1704"/>
    <w:rsid w:val="002C61CE"/>
    <w:rsid w:val="002D090E"/>
    <w:rsid w:val="0030285E"/>
    <w:rsid w:val="00302A5C"/>
    <w:rsid w:val="003031B2"/>
    <w:rsid w:val="00306895"/>
    <w:rsid w:val="0031038B"/>
    <w:rsid w:val="00311934"/>
    <w:rsid w:val="00312021"/>
    <w:rsid w:val="00313529"/>
    <w:rsid w:val="00317D42"/>
    <w:rsid w:val="003239EB"/>
    <w:rsid w:val="00325C7F"/>
    <w:rsid w:val="00334F19"/>
    <w:rsid w:val="003411EE"/>
    <w:rsid w:val="0034178B"/>
    <w:rsid w:val="00345549"/>
    <w:rsid w:val="003522A8"/>
    <w:rsid w:val="00360BC0"/>
    <w:rsid w:val="00362A1A"/>
    <w:rsid w:val="00373788"/>
    <w:rsid w:val="00375BF2"/>
    <w:rsid w:val="00381F94"/>
    <w:rsid w:val="003915CB"/>
    <w:rsid w:val="003956AD"/>
    <w:rsid w:val="003A0F89"/>
    <w:rsid w:val="003A14F5"/>
    <w:rsid w:val="003A22D7"/>
    <w:rsid w:val="003A260E"/>
    <w:rsid w:val="003A7FCA"/>
    <w:rsid w:val="003B3CB7"/>
    <w:rsid w:val="003B4378"/>
    <w:rsid w:val="003B545D"/>
    <w:rsid w:val="003B6403"/>
    <w:rsid w:val="003C0630"/>
    <w:rsid w:val="003D035D"/>
    <w:rsid w:val="003D0E24"/>
    <w:rsid w:val="003D27FB"/>
    <w:rsid w:val="003D2874"/>
    <w:rsid w:val="003D5647"/>
    <w:rsid w:val="003D6673"/>
    <w:rsid w:val="003E0E48"/>
    <w:rsid w:val="003E0F9D"/>
    <w:rsid w:val="003E7A50"/>
    <w:rsid w:val="003F647B"/>
    <w:rsid w:val="003F7421"/>
    <w:rsid w:val="00400C0A"/>
    <w:rsid w:val="00404641"/>
    <w:rsid w:val="00404F12"/>
    <w:rsid w:val="0041574A"/>
    <w:rsid w:val="004157E2"/>
    <w:rsid w:val="00417433"/>
    <w:rsid w:val="00432826"/>
    <w:rsid w:val="00434D44"/>
    <w:rsid w:val="004355CD"/>
    <w:rsid w:val="00437456"/>
    <w:rsid w:val="00437A6B"/>
    <w:rsid w:val="00446F7B"/>
    <w:rsid w:val="004601BA"/>
    <w:rsid w:val="00461B5E"/>
    <w:rsid w:val="00465A6F"/>
    <w:rsid w:val="00476772"/>
    <w:rsid w:val="00481DEB"/>
    <w:rsid w:val="00487D52"/>
    <w:rsid w:val="004923FC"/>
    <w:rsid w:val="004A1F64"/>
    <w:rsid w:val="004A3BDD"/>
    <w:rsid w:val="004A4382"/>
    <w:rsid w:val="004A475D"/>
    <w:rsid w:val="004A5346"/>
    <w:rsid w:val="004A7767"/>
    <w:rsid w:val="004B315C"/>
    <w:rsid w:val="004B370C"/>
    <w:rsid w:val="004B575D"/>
    <w:rsid w:val="004B6984"/>
    <w:rsid w:val="004C018B"/>
    <w:rsid w:val="004C0FDF"/>
    <w:rsid w:val="004C2263"/>
    <w:rsid w:val="004C2499"/>
    <w:rsid w:val="004C30CD"/>
    <w:rsid w:val="004C3C7B"/>
    <w:rsid w:val="004C580E"/>
    <w:rsid w:val="004D1972"/>
    <w:rsid w:val="004D7D6C"/>
    <w:rsid w:val="00516ACA"/>
    <w:rsid w:val="005204EF"/>
    <w:rsid w:val="0052207B"/>
    <w:rsid w:val="00522C1A"/>
    <w:rsid w:val="00525108"/>
    <w:rsid w:val="00534F9F"/>
    <w:rsid w:val="00536685"/>
    <w:rsid w:val="00540889"/>
    <w:rsid w:val="005502B8"/>
    <w:rsid w:val="00570355"/>
    <w:rsid w:val="0057373D"/>
    <w:rsid w:val="005753EA"/>
    <w:rsid w:val="00584C02"/>
    <w:rsid w:val="00593BE6"/>
    <w:rsid w:val="005A1D1B"/>
    <w:rsid w:val="005A52BA"/>
    <w:rsid w:val="005C5366"/>
    <w:rsid w:val="005D4285"/>
    <w:rsid w:val="005D79E6"/>
    <w:rsid w:val="005F649F"/>
    <w:rsid w:val="00600973"/>
    <w:rsid w:val="006010BD"/>
    <w:rsid w:val="00604504"/>
    <w:rsid w:val="006075FF"/>
    <w:rsid w:val="00611155"/>
    <w:rsid w:val="0061288E"/>
    <w:rsid w:val="0061494D"/>
    <w:rsid w:val="006244C5"/>
    <w:rsid w:val="006303E3"/>
    <w:rsid w:val="00631031"/>
    <w:rsid w:val="00631C9A"/>
    <w:rsid w:val="006467AB"/>
    <w:rsid w:val="006553BF"/>
    <w:rsid w:val="0065685D"/>
    <w:rsid w:val="00657ACE"/>
    <w:rsid w:val="006606A6"/>
    <w:rsid w:val="006650D2"/>
    <w:rsid w:val="00667858"/>
    <w:rsid w:val="00676EFF"/>
    <w:rsid w:val="00677BFE"/>
    <w:rsid w:val="00690710"/>
    <w:rsid w:val="006908DD"/>
    <w:rsid w:val="00696779"/>
    <w:rsid w:val="006A1671"/>
    <w:rsid w:val="006A3863"/>
    <w:rsid w:val="006C4281"/>
    <w:rsid w:val="006C5D95"/>
    <w:rsid w:val="006C78A8"/>
    <w:rsid w:val="006D24E4"/>
    <w:rsid w:val="006D6F13"/>
    <w:rsid w:val="006D74BD"/>
    <w:rsid w:val="006D76B1"/>
    <w:rsid w:val="006E1BDE"/>
    <w:rsid w:val="006E4C53"/>
    <w:rsid w:val="006E5EF6"/>
    <w:rsid w:val="006E636A"/>
    <w:rsid w:val="006F48F4"/>
    <w:rsid w:val="006F5641"/>
    <w:rsid w:val="007063FE"/>
    <w:rsid w:val="007144DD"/>
    <w:rsid w:val="0072091A"/>
    <w:rsid w:val="0072290F"/>
    <w:rsid w:val="0073549D"/>
    <w:rsid w:val="0073620A"/>
    <w:rsid w:val="007434EA"/>
    <w:rsid w:val="0074404E"/>
    <w:rsid w:val="00744EE2"/>
    <w:rsid w:val="007461A3"/>
    <w:rsid w:val="0075222A"/>
    <w:rsid w:val="00752A32"/>
    <w:rsid w:val="0075383E"/>
    <w:rsid w:val="0075799B"/>
    <w:rsid w:val="007579A0"/>
    <w:rsid w:val="00762D63"/>
    <w:rsid w:val="00766EEB"/>
    <w:rsid w:val="00781357"/>
    <w:rsid w:val="007915EE"/>
    <w:rsid w:val="00792A87"/>
    <w:rsid w:val="00792D00"/>
    <w:rsid w:val="00795B59"/>
    <w:rsid w:val="007A1DC7"/>
    <w:rsid w:val="007B0FC3"/>
    <w:rsid w:val="007B1594"/>
    <w:rsid w:val="007B380F"/>
    <w:rsid w:val="007B6102"/>
    <w:rsid w:val="007C427F"/>
    <w:rsid w:val="007C4A0A"/>
    <w:rsid w:val="007C5D0F"/>
    <w:rsid w:val="007C7E1E"/>
    <w:rsid w:val="007D2156"/>
    <w:rsid w:val="007E6B66"/>
    <w:rsid w:val="007F0365"/>
    <w:rsid w:val="007F0A70"/>
    <w:rsid w:val="00803807"/>
    <w:rsid w:val="0080478F"/>
    <w:rsid w:val="008056AE"/>
    <w:rsid w:val="00814DD4"/>
    <w:rsid w:val="008176F0"/>
    <w:rsid w:val="00825BDA"/>
    <w:rsid w:val="00830B69"/>
    <w:rsid w:val="008322B0"/>
    <w:rsid w:val="00844BAF"/>
    <w:rsid w:val="008461F7"/>
    <w:rsid w:val="00851787"/>
    <w:rsid w:val="00862D69"/>
    <w:rsid w:val="00863BE1"/>
    <w:rsid w:val="00877A0B"/>
    <w:rsid w:val="008A10AB"/>
    <w:rsid w:val="008A4D09"/>
    <w:rsid w:val="008B688D"/>
    <w:rsid w:val="008B7B59"/>
    <w:rsid w:val="008C2355"/>
    <w:rsid w:val="008C76A6"/>
    <w:rsid w:val="008C7C9C"/>
    <w:rsid w:val="008E4AFA"/>
    <w:rsid w:val="00902469"/>
    <w:rsid w:val="00902DCB"/>
    <w:rsid w:val="00904AB1"/>
    <w:rsid w:val="00913509"/>
    <w:rsid w:val="00915A80"/>
    <w:rsid w:val="009248D5"/>
    <w:rsid w:val="009248F7"/>
    <w:rsid w:val="0092623F"/>
    <w:rsid w:val="009412F0"/>
    <w:rsid w:val="00941865"/>
    <w:rsid w:val="00941AAD"/>
    <w:rsid w:val="0094325B"/>
    <w:rsid w:val="00946948"/>
    <w:rsid w:val="0095190D"/>
    <w:rsid w:val="00954566"/>
    <w:rsid w:val="009547B0"/>
    <w:rsid w:val="00956811"/>
    <w:rsid w:val="00962771"/>
    <w:rsid w:val="009771E7"/>
    <w:rsid w:val="00980BB1"/>
    <w:rsid w:val="00984396"/>
    <w:rsid w:val="00985302"/>
    <w:rsid w:val="00994DCE"/>
    <w:rsid w:val="009968AF"/>
    <w:rsid w:val="00996C21"/>
    <w:rsid w:val="009970A2"/>
    <w:rsid w:val="009A0116"/>
    <w:rsid w:val="009A5A58"/>
    <w:rsid w:val="009B6E44"/>
    <w:rsid w:val="009C0E02"/>
    <w:rsid w:val="009D12D0"/>
    <w:rsid w:val="009D18C2"/>
    <w:rsid w:val="009D291B"/>
    <w:rsid w:val="009D4FF5"/>
    <w:rsid w:val="009F74AC"/>
    <w:rsid w:val="009F9ED7"/>
    <w:rsid w:val="00A00C61"/>
    <w:rsid w:val="00A0136E"/>
    <w:rsid w:val="00A01A8E"/>
    <w:rsid w:val="00A05B1F"/>
    <w:rsid w:val="00A11A76"/>
    <w:rsid w:val="00A15493"/>
    <w:rsid w:val="00A1628E"/>
    <w:rsid w:val="00A17D8E"/>
    <w:rsid w:val="00A27589"/>
    <w:rsid w:val="00A27AA0"/>
    <w:rsid w:val="00A33F32"/>
    <w:rsid w:val="00A501BD"/>
    <w:rsid w:val="00A5165B"/>
    <w:rsid w:val="00A52124"/>
    <w:rsid w:val="00A52189"/>
    <w:rsid w:val="00A55E0A"/>
    <w:rsid w:val="00A57B36"/>
    <w:rsid w:val="00A60180"/>
    <w:rsid w:val="00A70BDC"/>
    <w:rsid w:val="00A751AA"/>
    <w:rsid w:val="00A77773"/>
    <w:rsid w:val="00A77A41"/>
    <w:rsid w:val="00A84B85"/>
    <w:rsid w:val="00A90ACE"/>
    <w:rsid w:val="00AB0DFE"/>
    <w:rsid w:val="00AB6844"/>
    <w:rsid w:val="00AC07EC"/>
    <w:rsid w:val="00AC0FB7"/>
    <w:rsid w:val="00AD0411"/>
    <w:rsid w:val="00AD505B"/>
    <w:rsid w:val="00AE3877"/>
    <w:rsid w:val="00AF4BC8"/>
    <w:rsid w:val="00B02400"/>
    <w:rsid w:val="00B03DC0"/>
    <w:rsid w:val="00B059E3"/>
    <w:rsid w:val="00B12D85"/>
    <w:rsid w:val="00B1740A"/>
    <w:rsid w:val="00B17AA8"/>
    <w:rsid w:val="00B21072"/>
    <w:rsid w:val="00B42176"/>
    <w:rsid w:val="00B5174F"/>
    <w:rsid w:val="00B52751"/>
    <w:rsid w:val="00B5436C"/>
    <w:rsid w:val="00B54B33"/>
    <w:rsid w:val="00B6178E"/>
    <w:rsid w:val="00B73DD5"/>
    <w:rsid w:val="00B76EE7"/>
    <w:rsid w:val="00B82C6C"/>
    <w:rsid w:val="00BA4DAE"/>
    <w:rsid w:val="00BC07E9"/>
    <w:rsid w:val="00BC2E3F"/>
    <w:rsid w:val="00BC75C8"/>
    <w:rsid w:val="00BE3643"/>
    <w:rsid w:val="00BF1341"/>
    <w:rsid w:val="00BF5A74"/>
    <w:rsid w:val="00C11102"/>
    <w:rsid w:val="00C1377D"/>
    <w:rsid w:val="00C163B2"/>
    <w:rsid w:val="00C333A1"/>
    <w:rsid w:val="00C371BF"/>
    <w:rsid w:val="00C44851"/>
    <w:rsid w:val="00C45D30"/>
    <w:rsid w:val="00C47C4D"/>
    <w:rsid w:val="00C546C9"/>
    <w:rsid w:val="00C70087"/>
    <w:rsid w:val="00C72F0F"/>
    <w:rsid w:val="00C76359"/>
    <w:rsid w:val="00C837E1"/>
    <w:rsid w:val="00C856D9"/>
    <w:rsid w:val="00C91920"/>
    <w:rsid w:val="00C92FF9"/>
    <w:rsid w:val="00C96D82"/>
    <w:rsid w:val="00CA323A"/>
    <w:rsid w:val="00CA4AEC"/>
    <w:rsid w:val="00CE0D00"/>
    <w:rsid w:val="00CE138B"/>
    <w:rsid w:val="00CE5E76"/>
    <w:rsid w:val="00CF67D8"/>
    <w:rsid w:val="00CF6820"/>
    <w:rsid w:val="00D02C02"/>
    <w:rsid w:val="00D10A9C"/>
    <w:rsid w:val="00D1215E"/>
    <w:rsid w:val="00D13E44"/>
    <w:rsid w:val="00D14AD1"/>
    <w:rsid w:val="00D2296D"/>
    <w:rsid w:val="00D273D1"/>
    <w:rsid w:val="00D35CFD"/>
    <w:rsid w:val="00D541D4"/>
    <w:rsid w:val="00D6096C"/>
    <w:rsid w:val="00D60F84"/>
    <w:rsid w:val="00D64A09"/>
    <w:rsid w:val="00D67F30"/>
    <w:rsid w:val="00D759C9"/>
    <w:rsid w:val="00D76D1A"/>
    <w:rsid w:val="00DA134F"/>
    <w:rsid w:val="00DA2A3D"/>
    <w:rsid w:val="00DB325C"/>
    <w:rsid w:val="00DB3E3F"/>
    <w:rsid w:val="00DE5135"/>
    <w:rsid w:val="00DE7866"/>
    <w:rsid w:val="00DF262D"/>
    <w:rsid w:val="00E03FF8"/>
    <w:rsid w:val="00E1023D"/>
    <w:rsid w:val="00E139F9"/>
    <w:rsid w:val="00E172BA"/>
    <w:rsid w:val="00E237B9"/>
    <w:rsid w:val="00E23C6E"/>
    <w:rsid w:val="00E2544F"/>
    <w:rsid w:val="00E332CA"/>
    <w:rsid w:val="00E44699"/>
    <w:rsid w:val="00E448B0"/>
    <w:rsid w:val="00E5036A"/>
    <w:rsid w:val="00E50F00"/>
    <w:rsid w:val="00E61080"/>
    <w:rsid w:val="00E64F65"/>
    <w:rsid w:val="00E74871"/>
    <w:rsid w:val="00E74FAB"/>
    <w:rsid w:val="00E85865"/>
    <w:rsid w:val="00E85F60"/>
    <w:rsid w:val="00E8610F"/>
    <w:rsid w:val="00EA0CCA"/>
    <w:rsid w:val="00EA698A"/>
    <w:rsid w:val="00EB0188"/>
    <w:rsid w:val="00EB4A08"/>
    <w:rsid w:val="00EB6821"/>
    <w:rsid w:val="00EC11CF"/>
    <w:rsid w:val="00EC2025"/>
    <w:rsid w:val="00EC2D03"/>
    <w:rsid w:val="00EC2D69"/>
    <w:rsid w:val="00EC662C"/>
    <w:rsid w:val="00EC6ACA"/>
    <w:rsid w:val="00ED73DC"/>
    <w:rsid w:val="00EE1070"/>
    <w:rsid w:val="00EE254A"/>
    <w:rsid w:val="00EE3FA7"/>
    <w:rsid w:val="00EE550D"/>
    <w:rsid w:val="00EE5D29"/>
    <w:rsid w:val="00EF214C"/>
    <w:rsid w:val="00EF2AC4"/>
    <w:rsid w:val="00EF56BE"/>
    <w:rsid w:val="00F04776"/>
    <w:rsid w:val="00F13D84"/>
    <w:rsid w:val="00F15EA6"/>
    <w:rsid w:val="00F15FA9"/>
    <w:rsid w:val="00F216A2"/>
    <w:rsid w:val="00F23213"/>
    <w:rsid w:val="00F252D0"/>
    <w:rsid w:val="00F271F6"/>
    <w:rsid w:val="00F31D0A"/>
    <w:rsid w:val="00F3555E"/>
    <w:rsid w:val="00F35C15"/>
    <w:rsid w:val="00F55F69"/>
    <w:rsid w:val="00F64523"/>
    <w:rsid w:val="00F668E1"/>
    <w:rsid w:val="00F73279"/>
    <w:rsid w:val="00F97CB0"/>
    <w:rsid w:val="00FA0AC4"/>
    <w:rsid w:val="00FA30E0"/>
    <w:rsid w:val="00FA51EB"/>
    <w:rsid w:val="00FA5819"/>
    <w:rsid w:val="00FB02EC"/>
    <w:rsid w:val="00FC0313"/>
    <w:rsid w:val="00FC33C8"/>
    <w:rsid w:val="00FC772C"/>
    <w:rsid w:val="00FD0F37"/>
    <w:rsid w:val="00FD1F74"/>
    <w:rsid w:val="00FD504D"/>
    <w:rsid w:val="00FD65F1"/>
    <w:rsid w:val="00FD68E6"/>
    <w:rsid w:val="00FE17EB"/>
    <w:rsid w:val="00FE4BF9"/>
    <w:rsid w:val="00FE5983"/>
    <w:rsid w:val="00FF1D9C"/>
    <w:rsid w:val="00FF36D4"/>
    <w:rsid w:val="00FF3E80"/>
    <w:rsid w:val="00FF4904"/>
    <w:rsid w:val="00FF6F9D"/>
    <w:rsid w:val="01A656C7"/>
    <w:rsid w:val="0261B44D"/>
    <w:rsid w:val="04943720"/>
    <w:rsid w:val="04FCFB34"/>
    <w:rsid w:val="053B2838"/>
    <w:rsid w:val="0622A321"/>
    <w:rsid w:val="091CD406"/>
    <w:rsid w:val="0ACC9C47"/>
    <w:rsid w:val="0AF75BB8"/>
    <w:rsid w:val="0BA98663"/>
    <w:rsid w:val="0BBBBF2F"/>
    <w:rsid w:val="0C83F681"/>
    <w:rsid w:val="0EFE0FCC"/>
    <w:rsid w:val="0F6B382C"/>
    <w:rsid w:val="12C6520C"/>
    <w:rsid w:val="1387052C"/>
    <w:rsid w:val="140810FA"/>
    <w:rsid w:val="149DD9A4"/>
    <w:rsid w:val="158429F4"/>
    <w:rsid w:val="1617C9DD"/>
    <w:rsid w:val="1AC7F313"/>
    <w:rsid w:val="1C58F9F5"/>
    <w:rsid w:val="1F945624"/>
    <w:rsid w:val="25089546"/>
    <w:rsid w:val="253C092F"/>
    <w:rsid w:val="29E443BB"/>
    <w:rsid w:val="2E88E8EF"/>
    <w:rsid w:val="308AA47F"/>
    <w:rsid w:val="30DF2BA0"/>
    <w:rsid w:val="31D08006"/>
    <w:rsid w:val="3325CF60"/>
    <w:rsid w:val="36998969"/>
    <w:rsid w:val="39FFC3FF"/>
    <w:rsid w:val="3AFD22AF"/>
    <w:rsid w:val="3C6F58B7"/>
    <w:rsid w:val="3D3A2CDA"/>
    <w:rsid w:val="3FFF7783"/>
    <w:rsid w:val="44B17788"/>
    <w:rsid w:val="4519DE05"/>
    <w:rsid w:val="48F163A7"/>
    <w:rsid w:val="49F8F6EC"/>
    <w:rsid w:val="4AB414CE"/>
    <w:rsid w:val="4B46ABEA"/>
    <w:rsid w:val="4FB29EA6"/>
    <w:rsid w:val="509EAC05"/>
    <w:rsid w:val="5373B658"/>
    <w:rsid w:val="537FF389"/>
    <w:rsid w:val="549ACDDC"/>
    <w:rsid w:val="55C66351"/>
    <w:rsid w:val="5628F028"/>
    <w:rsid w:val="56CB7232"/>
    <w:rsid w:val="57F47B43"/>
    <w:rsid w:val="5BB16BFF"/>
    <w:rsid w:val="5E700952"/>
    <w:rsid w:val="5F4AE634"/>
    <w:rsid w:val="6046EB45"/>
    <w:rsid w:val="61472CB1"/>
    <w:rsid w:val="659AE2B5"/>
    <w:rsid w:val="65FFA544"/>
    <w:rsid w:val="6A63C48D"/>
    <w:rsid w:val="6DB004ED"/>
    <w:rsid w:val="7486A0C3"/>
    <w:rsid w:val="7977DD6A"/>
    <w:rsid w:val="7AE50D35"/>
    <w:rsid w:val="7FDCDED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CF7F2"/>
  <w15:chartTrackingRefBased/>
  <w15:docId w15:val="{CAAE4317-59FD-4B92-B277-A9E099FE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List Paragraph2,List Paragraph Red,Buletai,List Paragraph21,lp1,Bullet 1,Use Case List Paragraph,List Paragraph111,Paragraph,List not in Table,Lentele,Bullet Number,List Paragr1"/>
    <w:basedOn w:val="Normal"/>
    <w:link w:val="ListParagraphChar"/>
    <w:uiPriority w:val="34"/>
    <w:qFormat/>
    <w:rsid w:val="00FE5983"/>
    <w:pPr>
      <w:ind w:left="720"/>
      <w:contextualSpacing/>
    </w:pPr>
  </w:style>
  <w:style w:type="character" w:styleId="Hyperlink">
    <w:name w:val="Hyperlink"/>
    <w:basedOn w:val="DefaultParagraphFont"/>
    <w:unhideWhenUsed/>
    <w:rsid w:val="00744EE2"/>
    <w:rPr>
      <w:color w:val="0563C1" w:themeColor="hyperlink"/>
      <w:u w:val="single"/>
    </w:rPr>
  </w:style>
  <w:style w:type="character" w:styleId="UnresolvedMention">
    <w:name w:val="Unresolved Mention"/>
    <w:basedOn w:val="DefaultParagraphFont"/>
    <w:uiPriority w:val="99"/>
    <w:semiHidden/>
    <w:unhideWhenUsed/>
    <w:rsid w:val="00744EE2"/>
    <w:rPr>
      <w:color w:val="605E5C"/>
      <w:shd w:val="clear" w:color="auto" w:fill="E1DFDD"/>
    </w:rPr>
  </w:style>
  <w:style w:type="character" w:styleId="CommentReference">
    <w:name w:val="annotation reference"/>
    <w:basedOn w:val="DefaultParagraphFont"/>
    <w:unhideWhenUsed/>
    <w:rsid w:val="00404641"/>
    <w:rPr>
      <w:sz w:val="16"/>
      <w:szCs w:val="16"/>
    </w:rPr>
  </w:style>
  <w:style w:type="paragraph" w:styleId="CommentText">
    <w:name w:val="annotation text"/>
    <w:basedOn w:val="Normal"/>
    <w:link w:val="CommentTextChar"/>
    <w:unhideWhenUsed/>
    <w:rsid w:val="00404641"/>
    <w:pPr>
      <w:spacing w:line="240" w:lineRule="auto"/>
    </w:pPr>
    <w:rPr>
      <w:sz w:val="20"/>
      <w:szCs w:val="20"/>
    </w:rPr>
  </w:style>
  <w:style w:type="character" w:customStyle="1" w:styleId="CommentTextChar">
    <w:name w:val="Comment Text Char"/>
    <w:basedOn w:val="DefaultParagraphFont"/>
    <w:link w:val="CommentText"/>
    <w:rsid w:val="00404641"/>
    <w:rPr>
      <w:sz w:val="20"/>
      <w:szCs w:val="20"/>
    </w:rPr>
  </w:style>
  <w:style w:type="paragraph" w:styleId="CommentSubject">
    <w:name w:val="annotation subject"/>
    <w:basedOn w:val="CommentText"/>
    <w:next w:val="CommentText"/>
    <w:link w:val="CommentSubjectChar"/>
    <w:uiPriority w:val="99"/>
    <w:semiHidden/>
    <w:unhideWhenUsed/>
    <w:rsid w:val="00404641"/>
    <w:rPr>
      <w:b/>
      <w:bCs/>
    </w:rPr>
  </w:style>
  <w:style w:type="character" w:customStyle="1" w:styleId="CommentSubjectChar">
    <w:name w:val="Comment Subject Char"/>
    <w:basedOn w:val="CommentTextChar"/>
    <w:link w:val="CommentSubject"/>
    <w:uiPriority w:val="99"/>
    <w:semiHidden/>
    <w:rsid w:val="00404641"/>
    <w:rPr>
      <w:b/>
      <w:bCs/>
      <w:sz w:val="20"/>
      <w:szCs w:val="20"/>
    </w:rPr>
  </w:style>
  <w:style w:type="paragraph" w:styleId="Header">
    <w:name w:val="header"/>
    <w:basedOn w:val="Normal"/>
    <w:link w:val="HeaderChar"/>
    <w:uiPriority w:val="99"/>
    <w:unhideWhenUsed/>
    <w:rsid w:val="00941AAD"/>
    <w:pPr>
      <w:tabs>
        <w:tab w:val="center" w:pos="4819"/>
        <w:tab w:val="right" w:pos="9638"/>
      </w:tabs>
      <w:spacing w:after="0" w:line="240" w:lineRule="auto"/>
    </w:pPr>
  </w:style>
  <w:style w:type="character" w:customStyle="1" w:styleId="HeaderChar">
    <w:name w:val="Header Char"/>
    <w:basedOn w:val="DefaultParagraphFont"/>
    <w:link w:val="Header"/>
    <w:uiPriority w:val="99"/>
    <w:rsid w:val="00941AAD"/>
  </w:style>
  <w:style w:type="paragraph" w:styleId="Footer">
    <w:name w:val="footer"/>
    <w:basedOn w:val="Normal"/>
    <w:link w:val="FooterChar"/>
    <w:uiPriority w:val="99"/>
    <w:unhideWhenUsed/>
    <w:rsid w:val="00941AAD"/>
    <w:pPr>
      <w:tabs>
        <w:tab w:val="center" w:pos="4819"/>
        <w:tab w:val="right" w:pos="9638"/>
      </w:tabs>
      <w:spacing w:after="0" w:line="240" w:lineRule="auto"/>
    </w:pPr>
  </w:style>
  <w:style w:type="character" w:customStyle="1" w:styleId="FooterChar">
    <w:name w:val="Footer Char"/>
    <w:basedOn w:val="DefaultParagraphFont"/>
    <w:link w:val="Footer"/>
    <w:uiPriority w:val="99"/>
    <w:rsid w:val="00941AAD"/>
  </w:style>
  <w:style w:type="table" w:styleId="TableGrid">
    <w:name w:val="Table Grid"/>
    <w:basedOn w:val="TableNormal"/>
    <w:uiPriority w:val="39"/>
    <w:rsid w:val="00996C21"/>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ing Char,ERP-List Paragraph Char,List Paragraph11 Char,Bullet EY Char,List Paragraph2 Char,List Paragraph Red Char,Buletai Char,List Paragraph21 Char,lp1 Char,Bullet 1 Char,Use Case List Paragraph Char,List Paragraph111 Char"/>
    <w:link w:val="ListParagraph"/>
    <w:uiPriority w:val="34"/>
    <w:locked/>
    <w:rsid w:val="007461A3"/>
  </w:style>
  <w:style w:type="numbering" w:customStyle="1" w:styleId="Stilius1">
    <w:name w:val="Stilius1"/>
    <w:uiPriority w:val="99"/>
    <w:rsid w:val="00877A0B"/>
    <w:pPr>
      <w:numPr>
        <w:numId w:val="6"/>
      </w:numPr>
    </w:pPr>
  </w:style>
  <w:style w:type="paragraph" w:styleId="Revision">
    <w:name w:val="Revision"/>
    <w:hidden/>
    <w:uiPriority w:val="99"/>
    <w:semiHidden/>
    <w:rsid w:val="0095190D"/>
    <w:pPr>
      <w:spacing w:after="0" w:line="240" w:lineRule="auto"/>
    </w:pPr>
  </w:style>
  <w:style w:type="character" w:styleId="PlaceholderText">
    <w:name w:val="Placeholder Text"/>
    <w:basedOn w:val="DefaultParagraphFont"/>
    <w:uiPriority w:val="99"/>
    <w:semiHidden/>
    <w:rsid w:val="00904AB1"/>
    <w:rPr>
      <w:color w:val="666666"/>
    </w:rPr>
  </w:style>
  <w:style w:type="character" w:styleId="FollowedHyperlink">
    <w:name w:val="FollowedHyperlink"/>
    <w:basedOn w:val="DefaultParagraphFont"/>
    <w:uiPriority w:val="99"/>
    <w:semiHidden/>
    <w:unhideWhenUsed/>
    <w:rsid w:val="00C1377D"/>
    <w:rPr>
      <w:color w:val="954F72" w:themeColor="followedHyperlink"/>
      <w:u w:val="single"/>
    </w:rPr>
  </w:style>
  <w:style w:type="paragraph" w:styleId="NormalWeb">
    <w:name w:val="Normal (Web)"/>
    <w:basedOn w:val="Normal"/>
    <w:uiPriority w:val="99"/>
    <w:semiHidden/>
    <w:unhideWhenUsed/>
    <w:rsid w:val="00C700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51407">
      <w:bodyDiv w:val="1"/>
      <w:marLeft w:val="0"/>
      <w:marRight w:val="0"/>
      <w:marTop w:val="0"/>
      <w:marBottom w:val="0"/>
      <w:divBdr>
        <w:top w:val="none" w:sz="0" w:space="0" w:color="auto"/>
        <w:left w:val="none" w:sz="0" w:space="0" w:color="auto"/>
        <w:bottom w:val="none" w:sz="0" w:space="0" w:color="auto"/>
        <w:right w:val="none" w:sz="0" w:space="0" w:color="auto"/>
      </w:divBdr>
      <w:divsChild>
        <w:div w:id="1245533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785900">
      <w:bodyDiv w:val="1"/>
      <w:marLeft w:val="0"/>
      <w:marRight w:val="0"/>
      <w:marTop w:val="0"/>
      <w:marBottom w:val="0"/>
      <w:divBdr>
        <w:top w:val="none" w:sz="0" w:space="0" w:color="auto"/>
        <w:left w:val="none" w:sz="0" w:space="0" w:color="auto"/>
        <w:bottom w:val="none" w:sz="0" w:space="0" w:color="auto"/>
        <w:right w:val="none" w:sz="0" w:space="0" w:color="auto"/>
      </w:divBdr>
      <w:divsChild>
        <w:div w:id="1053237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b.lt/lt/kasdien-skelbiami-euro-ir-uzsienio-valiutu-santykiai-skelbia-europos-centrinis-bank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vdo@ambergrid.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vs@ambergrid.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seimas.lrs.lt/portal/legalAct/lt/TAD/TAIS.250714/as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mbergrid.lt/saugumas/darbai-perdavimo-sistemos-objektuose/prasymas-del-sutikimo-vykdyti-darbus/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20CFF39F4DBC42B17CE9C9019BEF2A" ma:contentTypeVersion="14" ma:contentTypeDescription="Create a new document." ma:contentTypeScope="" ma:versionID="1761a7b90021a95c295aad5a7240089c">
  <xsd:schema xmlns:xsd="http://www.w3.org/2001/XMLSchema" xmlns:xs="http://www.w3.org/2001/XMLSchema" xmlns:p="http://schemas.microsoft.com/office/2006/metadata/properties" xmlns:ns2="7d64f92b-5087-432f-bc72-197b11021e2d" xmlns:ns3="20a07c10-6e21-4686-8683-b21ded9c5c68" targetNamespace="http://schemas.microsoft.com/office/2006/metadata/properties" ma:root="true" ma:fieldsID="eba7aee21b6f1cbe7a758cf5704b2a4a" ns2:_="" ns3:_="">
    <xsd:import namespace="7d64f92b-5087-432f-bc72-197b11021e2d"/>
    <xsd:import namespace="20a07c10-6e21-4686-8683-b21ded9c5c6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f92b-5087-432f-bc72-197b11021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2b345c9-fbff-4881-8138-0e26af7d90c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a07c10-6e21-4686-8683-b21ded9c5c6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fc64c14-8e34-4df9-8b10-6d9463d65a78}" ma:internalName="TaxCatchAll" ma:showField="CatchAllData" ma:web="20a07c10-6e21-4686-8683-b21ded9c5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64f92b-5087-432f-bc72-197b11021e2d">
      <Terms xmlns="http://schemas.microsoft.com/office/infopath/2007/PartnerControls"/>
    </lcf76f155ced4ddcb4097134ff3c332f>
    <TaxCatchAll xmlns="20a07c10-6e21-4686-8683-b21ded9c5c68" xsi:nil="true"/>
  </documentManagement>
</p:properties>
</file>

<file path=customXml/itemProps1.xml><?xml version="1.0" encoding="utf-8"?>
<ds:datastoreItem xmlns:ds="http://schemas.openxmlformats.org/officeDocument/2006/customXml" ds:itemID="{E0C50339-7027-4AFA-BAA5-F8470E4B07D5}">
  <ds:schemaRefs>
    <ds:schemaRef ds:uri="http://schemas.openxmlformats.org/officeDocument/2006/bibliography"/>
  </ds:schemaRefs>
</ds:datastoreItem>
</file>

<file path=customXml/itemProps2.xml><?xml version="1.0" encoding="utf-8"?>
<ds:datastoreItem xmlns:ds="http://schemas.openxmlformats.org/officeDocument/2006/customXml" ds:itemID="{B68CD305-AD81-411A-A187-9D731E815A40}"/>
</file>

<file path=customXml/itemProps3.xml><?xml version="1.0" encoding="utf-8"?>
<ds:datastoreItem xmlns:ds="http://schemas.openxmlformats.org/officeDocument/2006/customXml" ds:itemID="{9B3C27FD-5C98-4988-B5C8-C9C69F57F3BF}">
  <ds:schemaRefs>
    <ds:schemaRef ds:uri="http://schemas.microsoft.com/sharepoint/v3/contenttype/forms"/>
  </ds:schemaRefs>
</ds:datastoreItem>
</file>

<file path=customXml/itemProps4.xml><?xml version="1.0" encoding="utf-8"?>
<ds:datastoreItem xmlns:ds="http://schemas.openxmlformats.org/officeDocument/2006/customXml" ds:itemID="{4EE1C997-8988-40E7-A3EB-C04C1CEBD706}">
  <ds:schemaRefs>
    <ds:schemaRef ds:uri="http://schemas.microsoft.com/office/2006/metadata/properties"/>
    <ds:schemaRef ds:uri="http://schemas.microsoft.com/office/infopath/2007/PartnerControls"/>
    <ds:schemaRef ds:uri="4c8b715c-9d2b-471f-846a-47a0e299d0c2"/>
    <ds:schemaRef ds:uri="f37a9742-faec-4dd2-8d12-071e31ba6031"/>
  </ds:schemaRefs>
</ds:datastoreItem>
</file>

<file path=docMetadata/LabelInfo.xml><?xml version="1.0" encoding="utf-8"?>
<clbl:labelList xmlns:clbl="http://schemas.microsoft.com/office/2020/mipLabelMetadata">
  <clbl:label id="{75464948-aeeb-436c-a291-ab13687dc8ce}" enabled="1" method="Standar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101</TotalTime>
  <Pages>7</Pages>
  <Words>1958</Words>
  <Characters>13789</Characters>
  <Application>Microsoft Office Word</Application>
  <DocSecurity>0</DocSecurity>
  <Lines>218</Lines>
  <Paragraphs>108</Paragraphs>
  <ScaleCrop>false</ScaleCrop>
  <Company>AB AmberGrid</Company>
  <LinksUpToDate>false</LinksUpToDate>
  <CharactersWithSpaces>15639</CharactersWithSpaces>
  <SharedDoc>false</SharedDoc>
  <HLinks>
    <vt:vector size="30" baseType="variant">
      <vt:variant>
        <vt:i4>7209044</vt:i4>
      </vt:variant>
      <vt:variant>
        <vt:i4>12</vt:i4>
      </vt:variant>
      <vt:variant>
        <vt:i4>0</vt:i4>
      </vt:variant>
      <vt:variant>
        <vt:i4>5</vt:i4>
      </vt:variant>
      <vt:variant>
        <vt:lpwstr>mailto:tvs@ambergrid.lt</vt:lpwstr>
      </vt:variant>
      <vt:variant>
        <vt:lpwstr/>
      </vt:variant>
      <vt:variant>
        <vt:i4>3473525</vt:i4>
      </vt:variant>
      <vt:variant>
        <vt:i4>9</vt:i4>
      </vt:variant>
      <vt:variant>
        <vt:i4>0</vt:i4>
      </vt:variant>
      <vt:variant>
        <vt:i4>5</vt:i4>
      </vt:variant>
      <vt:variant>
        <vt:lpwstr>https://e-seimas.lrs.lt/portal/legalAct/lt/TAD/TAIS.250714/asr</vt:lpwstr>
      </vt:variant>
      <vt:variant>
        <vt:lpwstr/>
      </vt:variant>
      <vt:variant>
        <vt:i4>2359403</vt:i4>
      </vt:variant>
      <vt:variant>
        <vt:i4>6</vt:i4>
      </vt:variant>
      <vt:variant>
        <vt:i4>0</vt:i4>
      </vt:variant>
      <vt:variant>
        <vt:i4>5</vt:i4>
      </vt:variant>
      <vt:variant>
        <vt:lpwstr>https://ambergrid.lt/saugumas/darbai-perdavimo-sistemos-objektuose/prasymas-del-sutikimo-vykdyti-darbus/127</vt:lpwstr>
      </vt:variant>
      <vt:variant>
        <vt:lpwstr/>
      </vt:variant>
      <vt:variant>
        <vt:i4>2883690</vt:i4>
      </vt:variant>
      <vt:variant>
        <vt:i4>3</vt:i4>
      </vt:variant>
      <vt:variant>
        <vt:i4>0</vt:i4>
      </vt:variant>
      <vt:variant>
        <vt:i4>5</vt:i4>
      </vt:variant>
      <vt:variant>
        <vt:lpwstr>https://www.lb.lt/lt/kasdien-skelbiami-euro-ir-uzsienio-valiutu-santykiai-skelbia-europos-centrinis-bankas</vt:lpwstr>
      </vt:variant>
      <vt:variant>
        <vt:lpwstr/>
      </vt:variant>
      <vt:variant>
        <vt:i4>6946829</vt:i4>
      </vt:variant>
      <vt:variant>
        <vt:i4>0</vt:i4>
      </vt:variant>
      <vt:variant>
        <vt:i4>0</vt:i4>
      </vt:variant>
      <vt:variant>
        <vt:i4>5</vt:i4>
      </vt:variant>
      <vt:variant>
        <vt:lpwstr>mailto:u.skadauskas@ambergrid.lt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Udraitė</dc:creator>
  <cp:keywords/>
  <dc:description/>
  <cp:lastModifiedBy>Ugnius Škadauskas</cp:lastModifiedBy>
  <cp:revision>267</cp:revision>
  <dcterms:created xsi:type="dcterms:W3CDTF">2025-10-09T13:37:00Z</dcterms:created>
  <dcterms:modified xsi:type="dcterms:W3CDTF">2026-09-29T04:43:00Z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64948-aeeb-436c-a291-ab13687dc8ce_Enabled">
    <vt:lpwstr>true</vt:lpwstr>
  </property>
  <property fmtid="{D5CDD505-2E9C-101B-9397-08002B2CF9AE}" pid="3" name="MSIP_Label_75464948-aeeb-436c-a291-ab13687dc8ce_SetDate">
    <vt:lpwstr>2021-10-04T13:20:29Z</vt:lpwstr>
  </property>
  <property fmtid="{D5CDD505-2E9C-101B-9397-08002B2CF9AE}" pid="4" name="MSIP_Label_75464948-aeeb-436c-a291-ab13687dc8ce_Method">
    <vt:lpwstr>Standard</vt:lpwstr>
  </property>
  <property fmtid="{D5CDD505-2E9C-101B-9397-08002B2CF9AE}" pid="5" name="MSIP_Label_75464948-aeeb-436c-a291-ab13687dc8ce_Name">
    <vt:lpwstr>Internal</vt:lpwstr>
  </property>
  <property fmtid="{D5CDD505-2E9C-101B-9397-08002B2CF9AE}" pid="6" name="MSIP_Label_75464948-aeeb-436c-a291-ab13687dc8ce_SiteId">
    <vt:lpwstr>e54289c6-b630-4215-acc5-57eec01212d6</vt:lpwstr>
  </property>
  <property fmtid="{D5CDD505-2E9C-101B-9397-08002B2CF9AE}" pid="7" name="MSIP_Label_75464948-aeeb-436c-a291-ab13687dc8ce_ActionId">
    <vt:lpwstr>320585c0-7b62-4751-82ab-23a8f1cc574b</vt:lpwstr>
  </property>
  <property fmtid="{D5CDD505-2E9C-101B-9397-08002B2CF9AE}" pid="8" name="MSIP_Label_75464948-aeeb-436c-a291-ab13687dc8ce_ContentBits">
    <vt:lpwstr>0</vt:lpwstr>
  </property>
  <property fmtid="{D5CDD505-2E9C-101B-9397-08002B2CF9AE}" pid="9" name="ContentTypeId">
    <vt:lpwstr>0x010100BF20CFF39F4DBC42B17CE9C9019BEF2A</vt:lpwstr>
  </property>
  <property fmtid="{D5CDD505-2E9C-101B-9397-08002B2CF9AE}" pid="10" name="MediaServiceImageTags">
    <vt:lpwstr/>
  </property>
  <property fmtid="{D5CDD505-2E9C-101B-9397-08002B2CF9AE}" pid="11" name="docLang">
    <vt:lpwstr>lt</vt:lpwstr>
  </property>
</Properties>
</file>